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72" w:rsidRPr="007E6D6B" w:rsidRDefault="001F5E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7E6D6B">
        <w:rPr>
          <w:rFonts w:ascii="Times New Roman" w:hAnsi="Times New Roman" w:cs="Times New Roman"/>
          <w:b/>
          <w:bCs/>
          <w:sz w:val="28"/>
          <w:szCs w:val="28"/>
        </w:rPr>
        <w:t>ПРАВИТЕЛЬСТВО РОССИЙСКОЙ ФЕДЕРАЦИИ</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r w:rsidRPr="007E6D6B">
        <w:rPr>
          <w:rFonts w:ascii="Times New Roman" w:hAnsi="Times New Roman" w:cs="Times New Roman"/>
          <w:b/>
          <w:bCs/>
          <w:sz w:val="28"/>
          <w:szCs w:val="28"/>
        </w:rPr>
        <w:t>РАСПОРЯЖЕНИЕ</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r w:rsidRPr="007E6D6B">
        <w:rPr>
          <w:rFonts w:ascii="Times New Roman" w:hAnsi="Times New Roman" w:cs="Times New Roman"/>
          <w:b/>
          <w:bCs/>
          <w:sz w:val="28"/>
          <w:szCs w:val="28"/>
        </w:rPr>
        <w:t>от 29 декабря 2014 г. N 2765-р</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1. Утвердить прилагаемую </w:t>
      </w:r>
      <w:hyperlink w:anchor="Par26" w:history="1">
        <w:r w:rsidRPr="007E6D6B">
          <w:rPr>
            <w:rFonts w:ascii="Times New Roman" w:hAnsi="Times New Roman" w:cs="Times New Roman"/>
            <w:sz w:val="28"/>
            <w:szCs w:val="28"/>
          </w:rPr>
          <w:t>Концепцию</w:t>
        </w:r>
      </w:hyperlink>
      <w:r w:rsidRPr="007E6D6B">
        <w:rPr>
          <w:rFonts w:ascii="Times New Roman" w:hAnsi="Times New Roman" w:cs="Times New Roman"/>
          <w:sz w:val="28"/>
          <w:szCs w:val="28"/>
        </w:rPr>
        <w:t xml:space="preserve"> Федеральной целевой программы развития образования на 2016 - 2020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2. Определить:</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государственными заказчиками Программы - Минобрнауки России и Рособрнадзор.</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Председатель Правительства</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Российской Федерации</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Д.МЕДВЕДЕВ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Default="001F5E72" w:rsidP="007E6D6B">
      <w:pPr>
        <w:widowControl w:val="0"/>
        <w:autoSpaceDE w:val="0"/>
        <w:autoSpaceDN w:val="0"/>
        <w:adjustRightInd w:val="0"/>
        <w:spacing w:after="0" w:line="240" w:lineRule="auto"/>
        <w:jc w:val="both"/>
        <w:rPr>
          <w:rFonts w:ascii="Times New Roman" w:hAnsi="Times New Roman" w:cs="Times New Roman"/>
          <w:sz w:val="28"/>
          <w:szCs w:val="28"/>
        </w:rPr>
      </w:pPr>
    </w:p>
    <w:p w:rsidR="007E6D6B" w:rsidRPr="007E6D6B" w:rsidRDefault="007E6D6B" w:rsidP="007E6D6B">
      <w:pPr>
        <w:widowControl w:val="0"/>
        <w:autoSpaceDE w:val="0"/>
        <w:autoSpaceDN w:val="0"/>
        <w:adjustRightInd w:val="0"/>
        <w:spacing w:after="0" w:line="240" w:lineRule="auto"/>
        <w:jc w:val="both"/>
        <w:rPr>
          <w:rFonts w:ascii="Times New Roman" w:hAnsi="Times New Roman" w:cs="Times New Roman"/>
          <w:sz w:val="28"/>
          <w:szCs w:val="28"/>
        </w:rPr>
      </w:pPr>
      <w:bookmarkStart w:id="1" w:name="_GoBack"/>
      <w:bookmarkEnd w:id="1"/>
    </w:p>
    <w:p w:rsidR="001F5E72" w:rsidRPr="007E6D6B" w:rsidRDefault="001F5E72">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21"/>
      <w:bookmarkEnd w:id="2"/>
      <w:r w:rsidRPr="007E6D6B">
        <w:rPr>
          <w:rFonts w:ascii="Times New Roman" w:hAnsi="Times New Roman" w:cs="Times New Roman"/>
          <w:sz w:val="28"/>
          <w:szCs w:val="28"/>
        </w:rPr>
        <w:lastRenderedPageBreak/>
        <w:t>Утверждена</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распоряжением Правительства</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Российской Федерации</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от 29 декабря 2014 г. N 2765-р</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26"/>
      <w:bookmarkEnd w:id="3"/>
      <w:r w:rsidRPr="007E6D6B">
        <w:rPr>
          <w:rFonts w:ascii="Times New Roman" w:hAnsi="Times New Roman" w:cs="Times New Roman"/>
          <w:b/>
          <w:bCs/>
          <w:sz w:val="28"/>
          <w:szCs w:val="28"/>
        </w:rPr>
        <w:t>КОНЦЕПЦИЯ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r w:rsidRPr="007E6D6B">
        <w:rPr>
          <w:rFonts w:ascii="Times New Roman" w:hAnsi="Times New Roman" w:cs="Times New Roman"/>
          <w:b/>
          <w:bCs/>
          <w:sz w:val="28"/>
          <w:szCs w:val="28"/>
        </w:rPr>
        <w:t>ФЕДЕРАЛЬНОЙ ЦЕЛЕВОЙ ПРОГРАММЫ РАЗВИТИЯ ОБРАЗОВАНИЯ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b/>
          <w:bCs/>
          <w:sz w:val="28"/>
          <w:szCs w:val="28"/>
        </w:rPr>
      </w:pPr>
      <w:r w:rsidRPr="007E6D6B">
        <w:rPr>
          <w:rFonts w:ascii="Times New Roman" w:hAnsi="Times New Roman" w:cs="Times New Roman"/>
          <w:b/>
          <w:bCs/>
          <w:sz w:val="28"/>
          <w:szCs w:val="28"/>
        </w:rPr>
        <w:t>НА 2016 - 2020 ГОДЫ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0"/>
      <w:bookmarkEnd w:id="4"/>
      <w:r w:rsidRPr="007E6D6B">
        <w:rPr>
          <w:rFonts w:ascii="Times New Roman" w:hAnsi="Times New Roman" w:cs="Times New Roman"/>
          <w:sz w:val="28"/>
          <w:szCs w:val="28"/>
        </w:rPr>
        <w:t>I. Обоснование соответствия решаемой проблемы и целей</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Программы приоритетным задачам социально-экономического</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развития Российской Федерации</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5" w:history="1">
        <w:r w:rsidRPr="007E6D6B">
          <w:rPr>
            <w:rFonts w:ascii="Times New Roman" w:hAnsi="Times New Roman" w:cs="Times New Roman"/>
            <w:sz w:val="28"/>
            <w:szCs w:val="28"/>
          </w:rPr>
          <w:t>закона</w:t>
        </w:r>
      </w:hyperlink>
      <w:r w:rsidRPr="007E6D6B">
        <w:rPr>
          <w:rFonts w:ascii="Times New Roman" w:hAnsi="Times New Roman" w:cs="Times New Roman"/>
          <w:sz w:val="28"/>
          <w:szCs w:val="28"/>
        </w:rPr>
        <w:t xml:space="preserve"> "Об образовании в Российской Федерации", </w:t>
      </w:r>
      <w:hyperlink r:id="rId6" w:history="1">
        <w:r w:rsidRPr="007E6D6B">
          <w:rPr>
            <w:rFonts w:ascii="Times New Roman" w:hAnsi="Times New Roman" w:cs="Times New Roman"/>
            <w:sz w:val="28"/>
            <w:szCs w:val="28"/>
          </w:rPr>
          <w:t>Указа</w:t>
        </w:r>
      </w:hyperlink>
      <w:r w:rsidRPr="007E6D6B">
        <w:rPr>
          <w:rFonts w:ascii="Times New Roman" w:hAnsi="Times New Roman" w:cs="Times New Roman"/>
          <w:sz w:val="28"/>
          <w:szCs w:val="28"/>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7" w:history="1">
        <w:r w:rsidRPr="007E6D6B">
          <w:rPr>
            <w:rFonts w:ascii="Times New Roman" w:hAnsi="Times New Roman" w:cs="Times New Roman"/>
            <w:sz w:val="28"/>
            <w:szCs w:val="28"/>
          </w:rPr>
          <w:t>Концепции</w:t>
        </w:r>
      </w:hyperlink>
      <w:r w:rsidRPr="007E6D6B">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 w:history="1">
        <w:r w:rsidRPr="007E6D6B">
          <w:rPr>
            <w:rFonts w:ascii="Times New Roman" w:hAnsi="Times New Roman" w:cs="Times New Roman"/>
            <w:sz w:val="28"/>
            <w:szCs w:val="28"/>
          </w:rPr>
          <w:t>Основных направлений</w:t>
        </w:r>
      </w:hyperlink>
      <w:r w:rsidRPr="007E6D6B">
        <w:rPr>
          <w:rFonts w:ascii="Times New Roman" w:hAnsi="Times New Roman" w:cs="Times New Roman"/>
          <w:sz w:val="28"/>
          <w:szCs w:val="28"/>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w:t>
      </w:r>
      <w:hyperlink r:id="rId9" w:history="1">
        <w:r w:rsidRPr="007E6D6B">
          <w:rPr>
            <w:rFonts w:ascii="Times New Roman" w:hAnsi="Times New Roman" w:cs="Times New Roman"/>
            <w:sz w:val="28"/>
            <w:szCs w:val="28"/>
          </w:rPr>
          <w:t>Концепции</w:t>
        </w:r>
      </w:hyperlink>
      <w:r w:rsidRPr="007E6D6B">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10" w:history="1">
        <w:r w:rsidRPr="007E6D6B">
          <w:rPr>
            <w:rFonts w:ascii="Times New Roman" w:hAnsi="Times New Roman" w:cs="Times New Roman"/>
            <w:sz w:val="28"/>
            <w:szCs w:val="28"/>
          </w:rPr>
          <w:t>программа</w:t>
        </w:r>
      </w:hyperlink>
      <w:r w:rsidRPr="007E6D6B">
        <w:rPr>
          <w:rFonts w:ascii="Times New Roman" w:hAnsi="Times New Roman" w:cs="Times New Roman"/>
          <w:sz w:val="28"/>
          <w:szCs w:val="28"/>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1" w:history="1">
        <w:r w:rsidRPr="007E6D6B">
          <w:rPr>
            <w:rFonts w:ascii="Times New Roman" w:hAnsi="Times New Roman" w:cs="Times New Roman"/>
            <w:sz w:val="28"/>
            <w:szCs w:val="28"/>
          </w:rPr>
          <w:t>программе</w:t>
        </w:r>
      </w:hyperlink>
      <w:r w:rsidRPr="007E6D6B">
        <w:rPr>
          <w:rFonts w:ascii="Times New Roman" w:hAnsi="Times New Roman" w:cs="Times New Roman"/>
          <w:sz w:val="28"/>
          <w:szCs w:val="28"/>
        </w:rPr>
        <w:t xml:space="preserve">. Вместе с тем не все мероприятия, направленные на достижение целей и задач государственной </w:t>
      </w:r>
      <w:hyperlink r:id="rId12" w:history="1">
        <w:r w:rsidRPr="007E6D6B">
          <w:rPr>
            <w:rFonts w:ascii="Times New Roman" w:hAnsi="Times New Roman" w:cs="Times New Roman"/>
            <w:sz w:val="28"/>
            <w:szCs w:val="28"/>
          </w:rPr>
          <w:t>программы</w:t>
        </w:r>
      </w:hyperlink>
      <w:r w:rsidRPr="007E6D6B">
        <w:rPr>
          <w:rFonts w:ascii="Times New Roman" w:hAnsi="Times New Roman" w:cs="Times New Roman"/>
          <w:sz w:val="28"/>
          <w:szCs w:val="28"/>
        </w:rPr>
        <w:t xml:space="preserve"> на уровне 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Федеральная целевая </w:t>
      </w:r>
      <w:hyperlink r:id="rId13" w:history="1">
        <w:r w:rsidRPr="007E6D6B">
          <w:rPr>
            <w:rFonts w:ascii="Times New Roman" w:hAnsi="Times New Roman" w:cs="Times New Roman"/>
            <w:sz w:val="28"/>
            <w:szCs w:val="28"/>
          </w:rPr>
          <w:t>программа</w:t>
        </w:r>
      </w:hyperlink>
      <w:r w:rsidRPr="007E6D6B">
        <w:rPr>
          <w:rFonts w:ascii="Times New Roman" w:hAnsi="Times New Roman" w:cs="Times New Roman"/>
          <w:sz w:val="28"/>
          <w:szCs w:val="28"/>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w:t>
      </w:r>
      <w:r w:rsidRPr="007E6D6B">
        <w:rPr>
          <w:rFonts w:ascii="Times New Roman" w:hAnsi="Times New Roman" w:cs="Times New Roman"/>
          <w:sz w:val="28"/>
          <w:szCs w:val="28"/>
        </w:rPr>
        <w:lastRenderedPageBreak/>
        <w:t xml:space="preserve">реализуемые в рамках </w:t>
      </w:r>
      <w:hyperlink r:id="rId14" w:history="1">
        <w:r w:rsidRPr="007E6D6B">
          <w:rPr>
            <w:rFonts w:ascii="Times New Roman" w:hAnsi="Times New Roman" w:cs="Times New Roman"/>
            <w:sz w:val="28"/>
            <w:szCs w:val="28"/>
          </w:rPr>
          <w:t>Программы</w:t>
        </w:r>
      </w:hyperlink>
      <w:r w:rsidRPr="007E6D6B">
        <w:rPr>
          <w:rFonts w:ascii="Times New Roman" w:hAnsi="Times New Roman" w:cs="Times New Roman"/>
          <w:sz w:val="28"/>
          <w:szCs w:val="28"/>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5" w:history="1">
        <w:r w:rsidRPr="007E6D6B">
          <w:rPr>
            <w:rFonts w:ascii="Times New Roman" w:hAnsi="Times New Roman" w:cs="Times New Roman"/>
            <w:sz w:val="28"/>
            <w:szCs w:val="28"/>
          </w:rPr>
          <w:t>законе</w:t>
        </w:r>
      </w:hyperlink>
      <w:r w:rsidRPr="007E6D6B">
        <w:rPr>
          <w:rFonts w:ascii="Times New Roman" w:hAnsi="Times New Roman" w:cs="Times New Roman"/>
          <w:sz w:val="28"/>
          <w:szCs w:val="28"/>
        </w:rPr>
        <w:t xml:space="preserve"> "Об образовании в Российской Федерации" и Концепции долгосрочного социально-экономического развития.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наличие правовой основы в виде положений статьи 13 Федерального конституционного закона "О Правительстве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Предлагаемая к реализации Программа содержит ряд комплексных задач, которые выступают как цементирующие основы для скрепления </w:t>
      </w:r>
      <w:r w:rsidRPr="007E6D6B">
        <w:rPr>
          <w:rFonts w:ascii="Times New Roman" w:hAnsi="Times New Roman" w:cs="Times New Roman"/>
          <w:sz w:val="28"/>
          <w:szCs w:val="28"/>
        </w:rPr>
        <w:lastRenderedPageBreak/>
        <w:t>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w:t>
      </w:r>
      <w:r w:rsidRPr="007E6D6B">
        <w:rPr>
          <w:rFonts w:ascii="Times New Roman" w:hAnsi="Times New Roman" w:cs="Times New Roman"/>
          <w:sz w:val="28"/>
          <w:szCs w:val="28"/>
        </w:rPr>
        <w:lastRenderedPageBreak/>
        <w:t>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повышение конкурентоспособности образовательных организаций и системы образования в целом, в том числе международной;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необходимость обновления кадрового потенциала преподавательского и административного состава;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Решение поставленных задач будет реализовано через улучшение материально-технической базы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Программа строится на базе сформированных инфраструктурных, организационных и методических результатов и эффектов, достигнутых в </w:t>
      </w:r>
      <w:r w:rsidRPr="007E6D6B">
        <w:rPr>
          <w:rFonts w:ascii="Times New Roman" w:hAnsi="Times New Roman" w:cs="Times New Roman"/>
          <w:sz w:val="28"/>
          <w:szCs w:val="28"/>
        </w:rPr>
        <w:lastRenderedPageBreak/>
        <w:t>2011 - 2015 годах, и развивает их в интересах общества.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2"/>
      <w:bookmarkEnd w:id="5"/>
      <w:r w:rsidRPr="007E6D6B">
        <w:rPr>
          <w:rFonts w:ascii="Times New Roman" w:hAnsi="Times New Roman" w:cs="Times New Roman"/>
          <w:sz w:val="28"/>
          <w:szCs w:val="28"/>
        </w:rPr>
        <w:t>II. Обоснование целесообразности решения проблемы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программно-целевым методом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комплексные проекты.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w:t>
      </w:r>
      <w:r w:rsidRPr="007E6D6B">
        <w:rPr>
          <w:rFonts w:ascii="Times New Roman" w:hAnsi="Times New Roman" w:cs="Times New Roman"/>
          <w:sz w:val="28"/>
          <w:szCs w:val="28"/>
        </w:rPr>
        <w:lastRenderedPageBreak/>
        <w:t>молодежной политики.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Несмотря на то, что в ходе реализации Программы на 2011 - 2015 годы </w:t>
      </w:r>
      <w:r w:rsidRPr="007E6D6B">
        <w:rPr>
          <w:rFonts w:ascii="Times New Roman" w:hAnsi="Times New Roman" w:cs="Times New Roman"/>
          <w:sz w:val="28"/>
          <w:szCs w:val="28"/>
        </w:rPr>
        <w:lastRenderedPageBreak/>
        <w:t>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связи с этим проблемы.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w:t>
      </w:r>
      <w:r w:rsidRPr="007E6D6B">
        <w:rPr>
          <w:rFonts w:ascii="Times New Roman" w:hAnsi="Times New Roman" w:cs="Times New Roman"/>
          <w:sz w:val="28"/>
          <w:szCs w:val="28"/>
        </w:rPr>
        <w:lastRenderedPageBreak/>
        <w:t>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случае отсутствия проектно-целевого подхода: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работа с одаренными детьми и талантливой молодежью приобретет неустойчивый, несистемный характер;</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Для всех видов и на всех уровнях образования невозможно будет реализовывать новое 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w:t>
      </w:r>
      <w:r w:rsidRPr="007E6D6B">
        <w:rPr>
          <w:rFonts w:ascii="Times New Roman" w:hAnsi="Times New Roman" w:cs="Times New Roman"/>
          <w:sz w:val="28"/>
          <w:szCs w:val="28"/>
        </w:rPr>
        <w:lastRenderedPageBreak/>
        <w:t>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95"/>
      <w:bookmarkEnd w:id="6"/>
      <w:r w:rsidRPr="007E6D6B">
        <w:rPr>
          <w:rFonts w:ascii="Times New Roman" w:hAnsi="Times New Roman" w:cs="Times New Roman"/>
          <w:sz w:val="28"/>
          <w:szCs w:val="28"/>
        </w:rPr>
        <w:t>III. Предварительный анализ итогов реализации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2011 - 2015 годы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w:t>
      </w:r>
      <w:r w:rsidRPr="007E6D6B">
        <w:rPr>
          <w:rFonts w:ascii="Times New Roman" w:hAnsi="Times New Roman" w:cs="Times New Roman"/>
          <w:sz w:val="28"/>
          <w:szCs w:val="28"/>
        </w:rPr>
        <w:lastRenderedPageBreak/>
        <w:t>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повышение приоритетности образовательных программ, обеспечивающих подготовку кадров в целях реализации приоритетных </w:t>
      </w:r>
      <w:r w:rsidRPr="007E6D6B">
        <w:rPr>
          <w:rFonts w:ascii="Times New Roman" w:hAnsi="Times New Roman" w:cs="Times New Roman"/>
          <w:sz w:val="28"/>
          <w:szCs w:val="28"/>
        </w:rPr>
        <w:lastRenderedPageBreak/>
        <w:t>направлений модернизации и технологического развития экономики России;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оптимизацию программ профессионального образования и укрепление материально-технической базы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организация подготовки специалистов по суперкомпьютерным технологиям;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поддержка сетевых сообществ специалистов сферы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разработаны модели оценки качества дошкольного, среднего профессионального, высшего и дополнительного образования, технологии и методики подготовки и проведения процедур контроля и оценки качества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созданы механизмы комплексной оценки академических достижений обучающегося, его компетенций и способностей.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рамках мероприятия по развитию системы оценки качества профессионального образования на основе создания и внедрения механизмов </w:t>
      </w:r>
      <w:r w:rsidRPr="007E6D6B">
        <w:rPr>
          <w:rFonts w:ascii="Times New Roman" w:hAnsi="Times New Roman" w:cs="Times New Roman"/>
          <w:sz w:val="28"/>
          <w:szCs w:val="28"/>
        </w:rPr>
        <w:lastRenderedPageBreak/>
        <w:t>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созданы сети экспертно-аналитических и сертификационных центров оценки и сертификации профессиональных квалификаций;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обеспечены центры необходимыми технологиями и инструментарием;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проведены обучение персонала центров, апробация технологий и инструментария, мониторинг деятельности и аккредитация центров.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w:t>
      </w:r>
      <w:r w:rsidRPr="007E6D6B">
        <w:rPr>
          <w:rFonts w:ascii="Times New Roman" w:hAnsi="Times New Roman" w:cs="Times New Roman"/>
          <w:sz w:val="28"/>
          <w:szCs w:val="28"/>
        </w:rPr>
        <w:lastRenderedPageBreak/>
        <w:t>программными мероприятиями Программы на 2011 - 2015 годы и в то же время соответствует новым требованиям и вызовам.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29"/>
      <w:bookmarkEnd w:id="7"/>
      <w:r w:rsidRPr="007E6D6B">
        <w:rPr>
          <w:rFonts w:ascii="Times New Roman" w:hAnsi="Times New Roman" w:cs="Times New Roman"/>
          <w:sz w:val="28"/>
          <w:szCs w:val="28"/>
        </w:rPr>
        <w:t>IV. Характеристика и прогноз развития сложившейся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проблемной ситуации в сфере образования без использования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программно-целевого метода</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Демографическая ситуация продолжает оставаться серьезным фактором, влияющим на развитие российского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Минобрнауки России предпринимаются меры по анализу деятельности и модернизации сети образовательных организаций высшего образования, в </w:t>
      </w:r>
      <w:r w:rsidRPr="007E6D6B">
        <w:rPr>
          <w:rFonts w:ascii="Times New Roman" w:hAnsi="Times New Roman" w:cs="Times New Roman"/>
          <w:sz w:val="28"/>
          <w:szCs w:val="28"/>
        </w:rPr>
        <w:lastRenderedPageBreak/>
        <w:t>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w:t>
      </w:r>
      <w:r w:rsidRPr="007E6D6B">
        <w:rPr>
          <w:rFonts w:ascii="Times New Roman" w:hAnsi="Times New Roman" w:cs="Times New Roman"/>
          <w:sz w:val="28"/>
          <w:szCs w:val="28"/>
        </w:rPr>
        <w:lastRenderedPageBreak/>
        <w:t>реальным положением дел разрозненными и несистемными мерами не удается.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w:t>
      </w:r>
      <w:r w:rsidRPr="007E6D6B">
        <w:rPr>
          <w:rFonts w:ascii="Times New Roman" w:hAnsi="Times New Roman" w:cs="Times New Roman"/>
          <w:sz w:val="28"/>
          <w:szCs w:val="28"/>
        </w:rPr>
        <w:lastRenderedPageBreak/>
        <w:t>квалификации и профессиональную переподготовку. Однако в настоящее время это не обеспечивается в полной мере.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 состоянию на 1 мая 2014 г. суммарные расходы на образование составили 629,51 млрд. рублей, в том числе: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расходы федерального бюджета - 249,61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расходы консолидированных бюджетов субъектов Российской Федерации - 499,21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65"/>
      <w:bookmarkEnd w:id="8"/>
      <w:r w:rsidRPr="007E6D6B">
        <w:rPr>
          <w:rFonts w:ascii="Times New Roman" w:hAnsi="Times New Roman" w:cs="Times New Roman"/>
          <w:sz w:val="28"/>
          <w:szCs w:val="28"/>
        </w:rPr>
        <w:t>V. Возможные варианты решения проблемы, оценка</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преимуществ и рисков, возникающих при различных вариантах</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решения проблемы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то же время использование этого метода при решении проблемы связано с определенными рисками.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Одним из возможных рисков, способных оказать значительное </w:t>
      </w:r>
      <w:r w:rsidRPr="007E6D6B">
        <w:rPr>
          <w:rFonts w:ascii="Times New Roman" w:hAnsi="Times New Roman" w:cs="Times New Roman"/>
          <w:sz w:val="28"/>
          <w:szCs w:val="28"/>
        </w:rPr>
        <w:lastRenderedPageBreak/>
        <w:t>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Снижение эффективности реализации Программы будет иметь </w:t>
      </w:r>
      <w:r w:rsidRPr="007E6D6B">
        <w:rPr>
          <w:rFonts w:ascii="Times New Roman" w:hAnsi="Times New Roman" w:cs="Times New Roman"/>
          <w:sz w:val="28"/>
          <w:szCs w:val="28"/>
        </w:rPr>
        <w:lastRenderedPageBreak/>
        <w:t>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риск неэффективных управленческих решений в ходе выполнения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риск отсутствия необходимой координации при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Важнейшим фактором снижения этого риска является своевременная разъяснительная 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минимизации возможных отрицательных последствий реализации Программы будет предпринят ряд мер, в том числе: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Преимущества использования инструмента Программы в настоящих условиях очевидны.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202"/>
      <w:bookmarkEnd w:id="9"/>
      <w:r w:rsidRPr="007E6D6B">
        <w:rPr>
          <w:rFonts w:ascii="Times New Roman" w:hAnsi="Times New Roman" w:cs="Times New Roman"/>
          <w:sz w:val="28"/>
          <w:szCs w:val="28"/>
        </w:rPr>
        <w:t>VI. Ориентировочные сроки и этапы решения проблемы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программно-целевым методом</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Предполагается, что Программа будет реализована в сроки с 2016 по 2020 год.</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этом реализация будет осуществлена в 2 этапа.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Таким образом, будет достигнута цель и решены задачи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211"/>
      <w:bookmarkEnd w:id="10"/>
      <w:r w:rsidRPr="007E6D6B">
        <w:rPr>
          <w:rFonts w:ascii="Times New Roman" w:hAnsi="Times New Roman" w:cs="Times New Roman"/>
          <w:sz w:val="28"/>
          <w:szCs w:val="28"/>
        </w:rPr>
        <w:t>VII. Предложения по целям и задачам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целевым показателям (индикаторам), позволяющим оценивать</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ход реализации Программы по годам на вариантной основе</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достижения этой цели предлагается решение следующих задач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современных механизмов, содержания и технологий общего и дополнительного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инфраструктуры, обеспечивающей условия для обучения и подготовку кадров для современной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формирование востребованной системы оценки качества образования и образовательных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этом также учитывались:</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возможность оценки показателей (индикаторов) на основании данных Федеральной службы государственной статистики;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возможность регулярной оценки значений и динамики изменения показателей (индикаторов);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сопоставимость показателей (индикаторов) с принятыми и используемыми международными показателями оценки систем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возможность дополнительной оценки достоверности значений показателей (индикаторов) за счет данных, собираемых на уровне субъектов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эффективной оценки результатов мероприятий и проектов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Базовые значения показателей (индикаторов) Программы рассчитаны исходя из:</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анализа текущей ситуации в системе российского образования, в том числе на уровне субъектов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текущих значений индикаторов и показателей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анализа и экстраполяции данных Федеральной службы государственной статистики.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240"/>
      <w:bookmarkEnd w:id="11"/>
      <w:r w:rsidRPr="007E6D6B">
        <w:rPr>
          <w:rFonts w:ascii="Times New Roman" w:hAnsi="Times New Roman" w:cs="Times New Roman"/>
          <w:sz w:val="28"/>
          <w:szCs w:val="28"/>
        </w:rPr>
        <w:t>VIII. Предложения по объемам и источникам</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финансирования Программы в целом и отдельных ее направлений</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вариантной основе</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Прогнозируемый объем финансирования Программы (в ценах соответствующих лет) составит:</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общий объем - 183579,74 млн. рублей (в ценах соответствующих лет), в том числе: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за счет средств федерального бюджета - 88365,73 млн. рублей, в том числе по направлениям бюджетных ассигнований: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 - 65937,4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прочие нужды - 21649,91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из них субсидии - 5433,99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за счет средств бюджетов субъектов Российской Федерации - 80400 млн. рублей, в том числе по направлениям бюджетных ассигнований: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- 1460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прочие нужды - 78940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за счет внебюджетных источников - 14814,01 млн. рублей, в том числе по направлениям бюджетных ассигнований: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- 289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прочие нужды - 14525 млн.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Объемы и источники финансирования Программы приведены в приложении N 3.</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Объемы финансирования Программы за счет средств федерального бюджета приведены в приложении N 4.</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Объемы финансирования Программы за счет средств бюджетов субъектов Российской Федерации приведены в приложении N 5.</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Объемы финансирования Программы за счет средств внебюджетных источников приведены в приложении N 6.</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Определение объема финансирования Программы из федерального бюджета осуществлялось с учетом следующих факторов: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инфляционные процессы в российской экономике;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Объемы финансирования Программы за счет средств субъектов Российской Федерации определены на основе результатов проведенного анализа существующих региональных программ развития образования, </w:t>
      </w:r>
      <w:r w:rsidRPr="007E6D6B">
        <w:rPr>
          <w:rFonts w:ascii="Times New Roman" w:hAnsi="Times New Roman" w:cs="Times New Roman"/>
          <w:sz w:val="28"/>
          <w:szCs w:val="28"/>
        </w:rPr>
        <w:lastRenderedPageBreak/>
        <w:t>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Невыполнение указанных мероприятий будет означать, что цель Программы будет достигнута не полностью.</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71"/>
      <w:bookmarkEnd w:id="12"/>
      <w:r w:rsidRPr="007E6D6B">
        <w:rPr>
          <w:rFonts w:ascii="Times New Roman" w:hAnsi="Times New Roman" w:cs="Times New Roman"/>
          <w:sz w:val="28"/>
          <w:szCs w:val="28"/>
        </w:rPr>
        <w:t>IX. Предварительная оценка ожидаемой эффективности</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 результативности предлагаемого варианта решения проблемы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Решение задач Программы обеспечивается путем проведения соответствующих мероприятий.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w:t>
      </w:r>
      <w:r w:rsidRPr="007E6D6B">
        <w:rPr>
          <w:rFonts w:ascii="Times New Roman" w:hAnsi="Times New Roman" w:cs="Times New Roman"/>
          <w:sz w:val="28"/>
          <w:szCs w:val="28"/>
        </w:rPr>
        <w:lastRenderedPageBreak/>
        <w:t>руководителей и научно-педагогических работников, аналитического сопровождения и поддержки данных процессов;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формированию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оказание поддержки процессам модернизации программ развития образовательных организаций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распространение в практике профессионального образования модели вариативных образовательных траекторий;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проведение переподготовки управленческих команд не менее чем в 100 профессиональных образовательных организациях;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завершение модернизации систем управления в профессиональных образовательных организациях и вузах;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реализации новых организационно-</w:t>
      </w:r>
      <w:r w:rsidRPr="007E6D6B">
        <w:rPr>
          <w:rFonts w:ascii="Times New Roman" w:hAnsi="Times New Roman" w:cs="Times New Roman"/>
          <w:sz w:val="28"/>
          <w:szCs w:val="28"/>
        </w:rPr>
        <w:lastRenderedPageBreak/>
        <w:t>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в каждом регионе условий для государственно-частного партнерства в сфере дошкольного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реализации в каждом регионе программ поддержки родительского просвещения для семей с маленькими детьми;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повышению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сети инновационных школ (не менее 200);</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отработка и готовность к распространению модели использования в школах новых технологий обучения и воспитания;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поддержка региональных программ модернизации сети (формирования эффективных сетей) общеобразовательных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национальных методических сетей по распространению конкретных образовательных технологий (не менее 30).</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реализация положений, предусмотренных Концепцией развития математического образования в Российской Федерации, утвержденной </w:t>
      </w:r>
      <w:r w:rsidRPr="007E6D6B">
        <w:rPr>
          <w:rFonts w:ascii="Times New Roman" w:hAnsi="Times New Roman" w:cs="Times New Roman"/>
          <w:sz w:val="28"/>
          <w:szCs w:val="28"/>
        </w:rPr>
        <w:lastRenderedPageBreak/>
        <w:t>распоряжением Правительства Российской Федерации от 24 декабря 2013 г. N 2506-р;</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условий для реализации концепции дополнительного образования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региональных программ модернизации дополнительного образования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выделение и распространение лучших практик реализации региональных программ дополнительного образования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функционирования системы мониторинга дополнительного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функционирования национальных заочных школ для мотивированных школьников.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механизмов стимулирования молодежного творчества, профессионального и личностного развития;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во всех регионах региональных программ поддержки научно-технического творчества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обеспечение деятельности модельных центров научно-технического и инновационного творчества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реализации механизмов вовлечения молодежи в активную социальную практику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совершенствованию моделей и механизмов организации отдыха и оздоровления детей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w:t>
      </w:r>
      <w:r w:rsidRPr="007E6D6B">
        <w:rPr>
          <w:rFonts w:ascii="Times New Roman" w:hAnsi="Times New Roman" w:cs="Times New Roman"/>
          <w:sz w:val="28"/>
          <w:szCs w:val="28"/>
        </w:rPr>
        <w:lastRenderedPageBreak/>
        <w:t>оздоровления;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формирование методической системы воспитания здорового и безопасного образа жизни среди обучающихся.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Предполагается восполнение дефицита мест в общежитиях для иногородних студентов с учетом объема финансирования строительства </w:t>
      </w:r>
      <w:r w:rsidRPr="007E6D6B">
        <w:rPr>
          <w:rFonts w:ascii="Times New Roman" w:hAnsi="Times New Roman" w:cs="Times New Roman"/>
          <w:sz w:val="28"/>
          <w:szCs w:val="28"/>
        </w:rPr>
        <w:lastRenderedPageBreak/>
        <w:t>новых общежитий не менее чем по 4 млрд. рублей ежегодно.</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включение России в международные исследования качества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реализация пилотных проектов создания региональных систем оценки </w:t>
      </w:r>
      <w:r w:rsidRPr="007E6D6B">
        <w:rPr>
          <w:rFonts w:ascii="Times New Roman" w:hAnsi="Times New Roman" w:cs="Times New Roman"/>
          <w:sz w:val="28"/>
          <w:szCs w:val="28"/>
        </w:rPr>
        <w:lastRenderedPageBreak/>
        <w:t>качества на всех уровнях общего образования (включая дошкольное);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подготовки не менее 2000 специалистов по оценке качества общего образования и оценочным материалам;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национальных фондов сертифицированных оценочных средств;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процедур и механизмов единого государственного экзамена и государственной итоговой аттестации;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формирование механизмов привлечения общественности к оценке качества общего образования на всех его уровнях;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открытых систем данных для формирования пользовательских рейтингов.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создания во всех регионах центров признания профессиональных квалификаций;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включению России в международные исследования качества образования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участия России во всех значимых (не менее 10) международных сравнительных исследованиях качества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разработка и распространение для использования регионами оценочных инструментов (на основе международных) для проведения </w:t>
      </w:r>
      <w:r w:rsidRPr="007E6D6B">
        <w:rPr>
          <w:rFonts w:ascii="Times New Roman" w:hAnsi="Times New Roman" w:cs="Times New Roman"/>
          <w:sz w:val="28"/>
          <w:szCs w:val="28"/>
        </w:rPr>
        <w:lastRenderedPageBreak/>
        <w:t>внутрирегионального и межрегионального анализа и оценки качества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осуществление экспертно-аналитического, экспертно-организационного и мониторингового сопровождения реализации мероприятий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осуществление информационного и информационно-методического сопровождения хода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экспертно-аналитического сопровождения использования субсидий в рамках реализации мероприятий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сопровождение правового обеспечения модернизации системы образования в рамках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рамках мероприятия по поддержке инноваций в области развития и модернизации образования предусматривается: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обеспечение формирования новых стратегических инициатив по вопросам развития и модернизации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обеспечение поддержки инноваций в области развития и модернизации </w:t>
      </w:r>
      <w:r w:rsidRPr="007E6D6B">
        <w:rPr>
          <w:rFonts w:ascii="Times New Roman" w:hAnsi="Times New Roman" w:cs="Times New Roman"/>
          <w:sz w:val="28"/>
          <w:szCs w:val="28"/>
        </w:rPr>
        <w:lastRenderedPageBreak/>
        <w:t>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достижение нового качественного состояния всех элементов системы оценки качества образования и образовательных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25"/>
      <w:bookmarkEnd w:id="13"/>
      <w:r w:rsidRPr="007E6D6B">
        <w:rPr>
          <w:rFonts w:ascii="Times New Roman" w:hAnsi="Times New Roman" w:cs="Times New Roman"/>
          <w:sz w:val="28"/>
          <w:szCs w:val="28"/>
        </w:rPr>
        <w:t>X. Предложения по участию федеральных органов</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исполнительной власти, ответственных за формирование</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 реализацию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Ответственным за реализацию Программы является Министерство образования и науки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432"/>
      <w:bookmarkEnd w:id="14"/>
      <w:r w:rsidRPr="007E6D6B">
        <w:rPr>
          <w:rFonts w:ascii="Times New Roman" w:hAnsi="Times New Roman" w:cs="Times New Roman"/>
          <w:sz w:val="28"/>
          <w:szCs w:val="28"/>
        </w:rPr>
        <w:t>XI. Предложения по государственным заказчикам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 разработчикам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Министерство образования и науки Российской Федерации является государственным заказчиком - координатором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Разработчиком Программы является Министерство образования и науки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439"/>
      <w:bookmarkEnd w:id="15"/>
      <w:r w:rsidRPr="007E6D6B">
        <w:rPr>
          <w:rFonts w:ascii="Times New Roman" w:hAnsi="Times New Roman" w:cs="Times New Roman"/>
          <w:sz w:val="28"/>
          <w:szCs w:val="28"/>
        </w:rPr>
        <w:t>XII. Предложения по направлениям, срокам и этапам</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реализации Программы на вариантной основе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Направления реализации Программы определяются следующими </w:t>
      </w:r>
      <w:r w:rsidRPr="007E6D6B">
        <w:rPr>
          <w:rFonts w:ascii="Times New Roman" w:hAnsi="Times New Roman" w:cs="Times New Roman"/>
          <w:sz w:val="28"/>
          <w:szCs w:val="28"/>
        </w:rPr>
        <w:lastRenderedPageBreak/>
        <w:t>задачами: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развитие современных механизмов, содержания и технологий общего и дополнительного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создание инфраструктуры, обеспечивающей условия для обучения и подготовки кадров для современной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формирование востребованной системы оценки качества образования и образовательных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соответствии со структурой, целями и задачами Программы предлагается следующий вариант определения сроков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завершении второго этапа будет достигнута цель и решены задачи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Иной вариант реализации Программы может предполагать ее реализацию в 3 этапа: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Второй вариант при этом является менее эффективным, поскольку:</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lastRenderedPageBreak/>
        <w:t>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Решение задач Программы обеспечивается путем проведения соответствующих мероприятий.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462"/>
      <w:bookmarkEnd w:id="16"/>
      <w:r w:rsidRPr="007E6D6B">
        <w:rPr>
          <w:rFonts w:ascii="Times New Roman" w:hAnsi="Times New Roman" w:cs="Times New Roman"/>
          <w:sz w:val="28"/>
          <w:szCs w:val="28"/>
        </w:rPr>
        <w:t>XIII. Предложения по механизмам формирования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мероприятий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Программу предлагается включить мероприятия и комплексные проекты по:</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мониторингу трудоустройства выпускников образовательных организаций;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созданию и внедрению новой структуры (модели) вузов;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модернизации технологий заочного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переходу к системе эффективного контракта с руководителями и педагогическими работниками;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реализации Стратегии развития системы подготовки рабочих кадров и </w:t>
      </w:r>
      <w:r w:rsidRPr="007E6D6B">
        <w:rPr>
          <w:rFonts w:ascii="Times New Roman" w:hAnsi="Times New Roman" w:cs="Times New Roman"/>
          <w:sz w:val="28"/>
          <w:szCs w:val="28"/>
        </w:rPr>
        <w:lastRenderedPageBreak/>
        <w:t>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формировании проектов Программы используются механизмы, обеспечивающие: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целевой подход, предусматривающий решение задач Программы, направленных на системные изменения в сфере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обеспечение.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484"/>
      <w:bookmarkEnd w:id="17"/>
      <w:r w:rsidRPr="007E6D6B">
        <w:rPr>
          <w:rFonts w:ascii="Times New Roman" w:hAnsi="Times New Roman" w:cs="Times New Roman"/>
          <w:sz w:val="28"/>
          <w:szCs w:val="28"/>
        </w:rPr>
        <w:t>XIV. Предложения по возможным вариантам форм и методов</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управления реализацией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Финансирование управления Программой осуществляется за счет </w:t>
      </w:r>
      <w:r w:rsidRPr="007E6D6B">
        <w:rPr>
          <w:rFonts w:ascii="Times New Roman" w:hAnsi="Times New Roman" w:cs="Times New Roman"/>
          <w:sz w:val="28"/>
          <w:szCs w:val="28"/>
        </w:rPr>
        <w:lastRenderedPageBreak/>
        <w:t>средств федерального бюджета, предусмотренных на финансирование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Состав научно-координационного совета утверждается Министерством образования и науки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Председателем научно-координационного совета является Министр образования и науки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Основными задачами научно-координационного совета являются: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рассмотрение тематики программных проектов;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выявление научных, технических и организационных проблем в ходе реализации Программы и разработка предложений по их решению.</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06"/>
      <w:bookmarkEnd w:id="18"/>
      <w:r w:rsidRPr="007E6D6B">
        <w:rPr>
          <w:rFonts w:ascii="Times New Roman" w:hAnsi="Times New Roman" w:cs="Times New Roman"/>
          <w:sz w:val="28"/>
          <w:szCs w:val="28"/>
        </w:rPr>
        <w:t>Приложение N 1</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ЦЕЛЕВЫЕ ПОКАЗАТЕЛИ (ИНДИКАТОРЫ)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ФЕДЕРАЛЬНОЙ ЦЕЛЕВОЙ ПРОГРАММЫ РАЗВИТИЯ ОБРАЗОВАНИЯ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sectPr w:rsidR="001F5E72" w:rsidRPr="007E6D6B" w:rsidSect="00ED3101">
          <w:pgSz w:w="11906" w:h="16838"/>
          <w:pgMar w:top="1134" w:right="850" w:bottom="1134" w:left="1701" w:header="708" w:footer="708" w:gutter="0"/>
          <w:cols w:space="708"/>
          <w:docGrid w:linePitch="360"/>
        </w:sect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3742"/>
        <w:gridCol w:w="1212"/>
        <w:gridCol w:w="1140"/>
        <w:gridCol w:w="964"/>
        <w:gridCol w:w="964"/>
        <w:gridCol w:w="964"/>
        <w:gridCol w:w="964"/>
        <w:gridCol w:w="1157"/>
      </w:tblGrid>
      <w:tr w:rsidR="00736E33" w:rsidRPr="007E6D6B">
        <w:tc>
          <w:tcPr>
            <w:tcW w:w="499" w:type="dxa"/>
            <w:tcBorders>
              <w:top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Конечное значение (2020 год)</w:t>
            </w:r>
          </w:p>
        </w:tc>
      </w:tr>
      <w:tr w:rsidR="00736E33" w:rsidRPr="007E6D6B">
        <w:tc>
          <w:tcPr>
            <w:tcW w:w="11606" w:type="dxa"/>
            <w:gridSpan w:val="9"/>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524"/>
            <w:bookmarkEnd w:id="19"/>
            <w:r w:rsidRPr="007E6D6B">
              <w:rPr>
                <w:rFonts w:ascii="Times New Roman" w:hAnsi="Times New Roman" w:cs="Times New Roman"/>
                <w:sz w:val="28"/>
                <w:szCs w:val="28"/>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 xml:space="preserve">Вариативное значение </w:t>
            </w:r>
            <w:r w:rsidRPr="007E6D6B">
              <w:rPr>
                <w:rFonts w:ascii="Times New Roman" w:hAnsi="Times New Roman" w:cs="Times New Roman"/>
                <w:sz w:val="28"/>
                <w:szCs w:val="28"/>
              </w:rPr>
              <w:lastRenderedPageBreak/>
              <w:t>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2.</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8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rPr>
          <w:trHeight w:val="4824"/>
        </w:trPr>
        <w:tc>
          <w:tcPr>
            <w:tcW w:w="499"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3742"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80,4</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82</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87</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92</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57"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процентов</w:t>
            </w:r>
          </w:p>
        </w:tc>
        <w:tc>
          <w:tcPr>
            <w:tcW w:w="1140"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80,4</w:t>
            </w:r>
          </w:p>
        </w:tc>
        <w:tc>
          <w:tcPr>
            <w:tcW w:w="964"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82</w:t>
            </w:r>
          </w:p>
        </w:tc>
        <w:tc>
          <w:tcPr>
            <w:tcW w:w="964"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w:t>
            </w:r>
          </w:p>
        </w:tc>
        <w:tc>
          <w:tcPr>
            <w:tcW w:w="964"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86</w:t>
            </w:r>
          </w:p>
        </w:tc>
        <w:tc>
          <w:tcPr>
            <w:tcW w:w="964"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w:t>
            </w:r>
          </w:p>
        </w:tc>
        <w:tc>
          <w:tcPr>
            <w:tcW w:w="1157"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92</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 xml:space="preserve">Доля образовательных </w:t>
            </w:r>
            <w:r w:rsidRPr="007E6D6B">
              <w:rPr>
                <w:rFonts w:ascii="Times New Roman" w:hAnsi="Times New Roman" w:cs="Times New Roman"/>
                <w:sz w:val="28"/>
                <w:szCs w:val="28"/>
              </w:rPr>
              <w:lastRenderedPageBreak/>
              <w:t>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79</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r>
      <w:tr w:rsidR="00736E33" w:rsidRPr="007E6D6B">
        <w:tc>
          <w:tcPr>
            <w:tcW w:w="11606" w:type="dxa"/>
            <w:gridSpan w:val="9"/>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615"/>
            <w:bookmarkEnd w:id="20"/>
            <w:r w:rsidRPr="007E6D6B">
              <w:rPr>
                <w:rFonts w:ascii="Times New Roman" w:hAnsi="Times New Roman" w:cs="Times New Roman"/>
                <w:sz w:val="28"/>
                <w:szCs w:val="28"/>
              </w:rPr>
              <w:t>II. Развитие современных механизмов, содержания и технологий общего и дополнительного образования</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 xml:space="preserve">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w:t>
            </w:r>
            <w:r w:rsidRPr="007E6D6B">
              <w:rPr>
                <w:rFonts w:ascii="Times New Roman" w:hAnsi="Times New Roman" w:cs="Times New Roman"/>
                <w:sz w:val="28"/>
                <w:szCs w:val="28"/>
              </w:rPr>
              <w:lastRenderedPageBreak/>
              <w:t>систем дошкольного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93</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93</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w:t>
            </w:r>
            <w:r w:rsidRPr="007E6D6B">
              <w:rPr>
                <w:rFonts w:ascii="Times New Roman" w:hAnsi="Times New Roman" w:cs="Times New Roman"/>
                <w:sz w:val="28"/>
                <w:szCs w:val="28"/>
              </w:rPr>
              <w:lastRenderedPageBreak/>
              <w:t>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единиц</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62"/>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w:t>
            </w:r>
          </w:p>
        </w:tc>
      </w:tr>
      <w:tr w:rsidR="00736E33" w:rsidRPr="007E6D6B">
        <w:tc>
          <w:tcPr>
            <w:tcW w:w="11606" w:type="dxa"/>
            <w:gridSpan w:val="9"/>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688"/>
            <w:bookmarkEnd w:id="21"/>
            <w:r w:rsidRPr="007E6D6B">
              <w:rPr>
                <w:rFonts w:ascii="Times New Roman" w:hAnsi="Times New Roman" w:cs="Times New Roman"/>
                <w:sz w:val="28"/>
                <w:szCs w:val="28"/>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 xml:space="preserve">Доля детей и молодежи, охваченных новыми программами непрерывного образования и воспитания в период их отдыха и </w:t>
            </w:r>
            <w:r w:rsidRPr="007E6D6B">
              <w:rPr>
                <w:rFonts w:ascii="Times New Roman" w:hAnsi="Times New Roman" w:cs="Times New Roman"/>
                <w:sz w:val="28"/>
                <w:szCs w:val="28"/>
              </w:rPr>
              <w:lastRenderedPageBreak/>
              <w:t>оздоровления, в общей численности детей и молодежи</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 xml:space="preserve">Доля образовательных организаций, в которых разработаны и внедрены модели и механизмы развития спортивной и физкультурной </w:t>
            </w:r>
            <w:r w:rsidRPr="007E6D6B">
              <w:rPr>
                <w:rFonts w:ascii="Times New Roman" w:hAnsi="Times New Roman" w:cs="Times New Roman"/>
                <w:sz w:val="28"/>
                <w:szCs w:val="28"/>
              </w:rPr>
              <w:lastRenderedPageBreak/>
              <w:t>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r>
      <w:tr w:rsidR="00736E33" w:rsidRPr="007E6D6B">
        <w:tc>
          <w:tcPr>
            <w:tcW w:w="11606" w:type="dxa"/>
            <w:gridSpan w:val="9"/>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743"/>
            <w:bookmarkEnd w:id="22"/>
            <w:r w:rsidRPr="007E6D6B">
              <w:rPr>
                <w:rFonts w:ascii="Times New Roman" w:hAnsi="Times New Roman" w:cs="Times New Roman"/>
                <w:sz w:val="28"/>
                <w:szCs w:val="28"/>
              </w:rPr>
              <w:t>IV. Создание инфраструктуры, обеспечивающей условия для обучения и подготовку кадров для современной экономики</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20"/>
              <w:jc w:val="both"/>
              <w:rPr>
                <w:rFonts w:ascii="Times New Roman" w:hAnsi="Times New Roman" w:cs="Times New Roman"/>
                <w:sz w:val="28"/>
                <w:szCs w:val="28"/>
              </w:rPr>
            </w:pPr>
            <w:r w:rsidRPr="007E6D6B">
              <w:rPr>
                <w:rFonts w:ascii="Times New Roman" w:hAnsi="Times New Roman" w:cs="Times New Roman"/>
                <w:sz w:val="28"/>
                <w:szCs w:val="28"/>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единиц</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5000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9800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14400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18000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23000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20"/>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7840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11520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14400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18400</w:t>
            </w:r>
          </w:p>
        </w:tc>
      </w:tr>
      <w:tr w:rsidR="00736E33" w:rsidRPr="007E6D6B">
        <w:tc>
          <w:tcPr>
            <w:tcW w:w="11606" w:type="dxa"/>
            <w:gridSpan w:val="9"/>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762"/>
            <w:bookmarkEnd w:id="23"/>
            <w:r w:rsidRPr="007E6D6B">
              <w:rPr>
                <w:rFonts w:ascii="Times New Roman" w:hAnsi="Times New Roman" w:cs="Times New Roman"/>
                <w:sz w:val="28"/>
                <w:szCs w:val="28"/>
              </w:rPr>
              <w:t>V. Формирование востребованной системы оценки качества образования и образовательных результатов</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20"/>
              <w:jc w:val="both"/>
              <w:rPr>
                <w:rFonts w:ascii="Times New Roman" w:hAnsi="Times New Roman" w:cs="Times New Roman"/>
                <w:sz w:val="28"/>
                <w:szCs w:val="28"/>
              </w:rPr>
            </w:pPr>
            <w:r w:rsidRPr="007E6D6B">
              <w:rPr>
                <w:rFonts w:ascii="Times New Roman" w:hAnsi="Times New Roman" w:cs="Times New Roman"/>
                <w:sz w:val="28"/>
                <w:szCs w:val="28"/>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w:t>
            </w:r>
            <w:r w:rsidRPr="007E6D6B">
              <w:rPr>
                <w:rFonts w:ascii="Times New Roman" w:hAnsi="Times New Roman" w:cs="Times New Roman"/>
                <w:sz w:val="28"/>
                <w:szCs w:val="28"/>
              </w:rPr>
              <w:lastRenderedPageBreak/>
              <w:t>среднего общего образования, дополнительных 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20"/>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20"/>
              <w:jc w:val="both"/>
              <w:rPr>
                <w:rFonts w:ascii="Times New Roman" w:hAnsi="Times New Roman" w:cs="Times New Roman"/>
                <w:sz w:val="28"/>
                <w:szCs w:val="28"/>
              </w:rPr>
            </w:pPr>
            <w:r w:rsidRPr="007E6D6B">
              <w:rPr>
                <w:rFonts w:ascii="Times New Roman" w:hAnsi="Times New Roman" w:cs="Times New Roman"/>
                <w:sz w:val="28"/>
                <w:szCs w:val="28"/>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процентов</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16.</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r>
      <w:tr w:rsidR="00736E33" w:rsidRPr="007E6D6B">
        <w:tc>
          <w:tcPr>
            <w:tcW w:w="499"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w:t>
            </w:r>
          </w:p>
        </w:tc>
        <w:tc>
          <w:tcPr>
            <w:tcW w:w="374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w:t>
            </w:r>
          </w:p>
        </w:tc>
        <w:tc>
          <w:tcPr>
            <w:tcW w:w="96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57"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w:t>
            </w:r>
          </w:p>
        </w:tc>
      </w:tr>
      <w:tr w:rsidR="00736E33" w:rsidRPr="007E6D6B">
        <w:tc>
          <w:tcPr>
            <w:tcW w:w="499"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3742"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77"/>
              <w:jc w:val="both"/>
              <w:rPr>
                <w:rFonts w:ascii="Times New Roman" w:hAnsi="Times New Roman" w:cs="Times New Roman"/>
                <w:sz w:val="28"/>
                <w:szCs w:val="28"/>
              </w:rPr>
            </w:pPr>
            <w:r w:rsidRPr="007E6D6B">
              <w:rPr>
                <w:rFonts w:ascii="Times New Roman" w:hAnsi="Times New Roman" w:cs="Times New Roman"/>
                <w:sz w:val="28"/>
                <w:szCs w:val="28"/>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40"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96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1157"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sectPr w:rsidR="001F5E72" w:rsidRPr="007E6D6B">
          <w:pgSz w:w="16838" w:h="11905" w:orient="landscape"/>
          <w:pgMar w:top="1701" w:right="1134" w:bottom="850" w:left="1134" w:header="720" w:footer="720" w:gutter="0"/>
          <w:cols w:space="720"/>
          <w:noEndnote/>
        </w:sect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843"/>
      <w:bookmarkEnd w:id="24"/>
      <w:r w:rsidRPr="007E6D6B">
        <w:rPr>
          <w:rFonts w:ascii="Times New Roman" w:hAnsi="Times New Roman" w:cs="Times New Roman"/>
          <w:sz w:val="28"/>
          <w:szCs w:val="28"/>
        </w:rPr>
        <w:t>Приложение N 2</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МЕТОДИКА</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СБОРА ИСХОДНОЙ ИНФОРМАЦИИ И РАСЧЕТА ЦЕЛЕВЫХ ПОКАЗАТЕЛЕЙ</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(ИНДИКАТОРОВ) ФЕДЕРАЛЬНОЙ ЦЕЛЕВОЙ ПРОГРАММЫ РАЗВИТИЯ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ОБРАЗОВАНИЯ НА 2016 - 2020 ГОДЫ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853"/>
      <w:bookmarkEnd w:id="25"/>
      <w:r w:rsidRPr="007E6D6B">
        <w:rPr>
          <w:rFonts w:ascii="Times New Roman" w:hAnsi="Times New Roman" w:cs="Times New Roman"/>
          <w:sz w:val="28"/>
          <w:szCs w:val="28"/>
        </w:rPr>
        <w:t>I. Общие положения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859"/>
      <w:bookmarkEnd w:id="26"/>
      <w:r w:rsidRPr="007E6D6B">
        <w:rPr>
          <w:rFonts w:ascii="Times New Roman" w:hAnsi="Times New Roman" w:cs="Times New Roman"/>
          <w:sz w:val="28"/>
          <w:szCs w:val="28"/>
        </w:rPr>
        <w:t>II. Механизм сбора исходной информации для определения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значений целевых показателей (индикаторов)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w:t>
      </w:r>
      <w:r w:rsidRPr="007E6D6B">
        <w:rPr>
          <w:rFonts w:ascii="Times New Roman" w:hAnsi="Times New Roman" w:cs="Times New Roman"/>
          <w:sz w:val="28"/>
          <w:szCs w:val="28"/>
        </w:rPr>
        <w:lastRenderedPageBreak/>
        <w:t>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871"/>
      <w:bookmarkEnd w:id="27"/>
      <w:r w:rsidRPr="007E6D6B">
        <w:rPr>
          <w:rFonts w:ascii="Times New Roman" w:hAnsi="Times New Roman" w:cs="Times New Roman"/>
          <w:sz w:val="28"/>
          <w:szCs w:val="28"/>
        </w:rPr>
        <w:t>III. Оценка значений целевых показателей</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(индикаторов) Программы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w:t>
      </w:r>
      <w:r w:rsidRPr="007E6D6B">
        <w:rPr>
          <w:rFonts w:ascii="Times New Roman" w:hAnsi="Times New Roman" w:cs="Times New Roman"/>
          <w:sz w:val="28"/>
          <w:szCs w:val="28"/>
        </w:rPr>
        <w:lastRenderedPageBreak/>
        <w:t>каждый из указанных источников имеет свои особенности.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 xml:space="preserve">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w:t>
      </w:r>
      <w:r w:rsidRPr="007E6D6B">
        <w:rPr>
          <w:rFonts w:ascii="Times New Roman" w:hAnsi="Times New Roman" w:cs="Times New Roman"/>
          <w:sz w:val="28"/>
          <w:szCs w:val="28"/>
        </w:rPr>
        <w:lastRenderedPageBreak/>
        <w:t>рекомендованы на пилотном этапе.</w:t>
      </w:r>
    </w:p>
    <w:p w:rsidR="001F5E72" w:rsidRPr="007E6D6B" w:rsidRDefault="001F5E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6D6B">
        <w:rPr>
          <w:rFonts w:ascii="Times New Roman" w:hAnsi="Times New Roman" w:cs="Times New Roman"/>
          <w:sz w:val="28"/>
          <w:szCs w:val="28"/>
        </w:rPr>
        <w:t>Методические подходы к определению целевых показателей (индикаторов) Программы приводятся в приложении.</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28" w:name="Par887"/>
      <w:bookmarkEnd w:id="28"/>
      <w:r w:rsidRPr="007E6D6B">
        <w:rPr>
          <w:rFonts w:ascii="Times New Roman" w:hAnsi="Times New Roman" w:cs="Times New Roman"/>
          <w:sz w:val="28"/>
          <w:szCs w:val="28"/>
        </w:rPr>
        <w:t>Приложение</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методике сбора исходной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информации и расчета целевых</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показателей (индикаторов)</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Федеральной целевой программы</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МЕТОДИЧЕСКИЕ ПОДХОДЫ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К ОПРЕДЕЛЕНИЮ ЦЕЛЕВЫХ ПОКАЗАТЕЛЕЙ (ИНДИКАТОРОВ) ФЕДЕРАЛЬНОЙ</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ЦЕЛЕВОЙ ПРОГРАММЫ РАЗВИТИЯ ОБРАЗОВАНИЯ НА 2016 - 2020 ГОДЫ</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sectPr w:rsidR="001F5E72" w:rsidRPr="007E6D6B">
          <w:pgSz w:w="11905" w:h="16838"/>
          <w:pgMar w:top="1134" w:right="850" w:bottom="1134" w:left="1701" w:header="720" w:footer="720" w:gutter="0"/>
          <w:cols w:space="720"/>
          <w:noEndnote/>
        </w:sect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620"/>
        <w:gridCol w:w="4511"/>
      </w:tblGrid>
      <w:tr w:rsidR="00736E33" w:rsidRPr="007E6D6B">
        <w:tc>
          <w:tcPr>
            <w:tcW w:w="523" w:type="dxa"/>
            <w:tcBorders>
              <w:top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Методические подходы к расчетам</w:t>
            </w:r>
          </w:p>
        </w:tc>
      </w:tr>
      <w:tr w:rsidR="00736E33" w:rsidRPr="007E6D6B">
        <w:tc>
          <w:tcPr>
            <w:tcW w:w="523"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w:t>
            </w:r>
          </w:p>
        </w:tc>
        <w:tc>
          <w:tcPr>
            <w:tcW w:w="4620"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анализ результатов реализации проектов по мероприятию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о численности образовательных организаций высшего образования;</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о деятельности вузов;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экспертные оценки результатов реализации проектов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пилотные обследования и экспертная экстраполяция данных на федеральный уровень</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3.</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и Минобрнауки России об общей численности образовательных организаций высшего образования;</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реализации проектов Программы по внедрению систем мониторинга образовательных траекторий студентов;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выборочный опрос педагогов и студентов;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экспертная экстраполяция целевых значений на последующие периоды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w:t>
            </w:r>
            <w:r w:rsidRPr="007E6D6B">
              <w:rPr>
                <w:rFonts w:ascii="Times New Roman" w:hAnsi="Times New Roman" w:cs="Times New Roman"/>
                <w:sz w:val="28"/>
                <w:szCs w:val="28"/>
              </w:rPr>
              <w:lastRenderedPageBreak/>
              <w:t>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использование данных Росстата о численности студентов профессиональных образовательных организаций;</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экспертные оценки и экстраполяция полученных данных</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5.</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и региональных органов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и мониторинговых исследований в рамках реализации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экспертная экстраполяция полученных результатов</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и региональных органов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Доля учителей, освоивших методику </w:t>
            </w:r>
            <w:r w:rsidRPr="007E6D6B">
              <w:rPr>
                <w:rFonts w:ascii="Times New Roman" w:hAnsi="Times New Roman" w:cs="Times New Roman"/>
                <w:sz w:val="28"/>
                <w:szCs w:val="28"/>
              </w:rPr>
              <w:lastRenderedPageBreak/>
              <w:t>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 xml:space="preserve">использование данных </w:t>
            </w:r>
            <w:r w:rsidRPr="007E6D6B">
              <w:rPr>
                <w:rFonts w:ascii="Times New Roman" w:hAnsi="Times New Roman" w:cs="Times New Roman"/>
                <w:sz w:val="28"/>
                <w:szCs w:val="28"/>
              </w:rPr>
              <w:lastRenderedPageBreak/>
              <w:t>Минобрнауки России и региональных органов управления образованием об общей численности учителей;</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и экспертных опросов в рамках реализации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экспертная экстраполяция результатов с учетом заявленных планов деятельности профессиональных объединений</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8.</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и региональных органов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мониторинговых исследований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Количество субъектов Российской Федерации, в которых реализуются региональные программы </w:t>
            </w:r>
            <w:r w:rsidRPr="007E6D6B">
              <w:rPr>
                <w:rFonts w:ascii="Times New Roman" w:hAnsi="Times New Roman" w:cs="Times New Roman"/>
                <w:sz w:val="28"/>
                <w:szCs w:val="28"/>
              </w:rPr>
              <w:lastRenderedPageBreak/>
              <w:t>модернизации дополнительного образования детей</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 xml:space="preserve">использование данных Минобрнауки России и региональных органов управления </w:t>
            </w:r>
            <w:r w:rsidRPr="007E6D6B">
              <w:rPr>
                <w:rFonts w:ascii="Times New Roman" w:hAnsi="Times New Roman" w:cs="Times New Roman"/>
                <w:sz w:val="28"/>
                <w:szCs w:val="28"/>
              </w:rPr>
              <w:lastRenderedPageBreak/>
              <w:t>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мониторинговых исследований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10.</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Минздрава России о функционировании организаций отдыха и оздоровления детей и молодежи;</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о количестве детей, посетивших организации отдыха и оздоровления детей и молодежи;</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мониторинговых исследований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субъектов Российской Федерации, в которых разработаны и реализуются региональные программы поддержки научно-</w:t>
            </w:r>
            <w:r w:rsidRPr="007E6D6B">
              <w:rPr>
                <w:rFonts w:ascii="Times New Roman" w:hAnsi="Times New Roman" w:cs="Times New Roman"/>
                <w:sz w:val="28"/>
                <w:szCs w:val="28"/>
              </w:rPr>
              <w:lastRenderedPageBreak/>
              <w:t>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использование данных Минобрнауки России и региональных органов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результаты проектов, мониторинговых исследований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12.</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реализуемых в рамках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реализуемых в рамках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проведение мониторинговых обследований в вузах;</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Рособрнадзора и региональных органов управления образованием</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Доля субъектов Российской Федерации, в которых созданы и функционируют региональные системы оценки качества </w:t>
            </w:r>
            <w:r w:rsidRPr="007E6D6B">
              <w:rPr>
                <w:rFonts w:ascii="Times New Roman" w:hAnsi="Times New Roman" w:cs="Times New Roman"/>
                <w:sz w:val="28"/>
                <w:szCs w:val="28"/>
              </w:rPr>
              <w:lastRenderedPageBreak/>
              <w:t>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результаты проектов, мониторинговых исследований и экспертных опросов в рамках реализации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15.</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Минобрнауки России, Рособрнадзора и региональных органов управления образованием;</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реализуемых в рамках Программы</w:t>
            </w:r>
          </w:p>
        </w:tc>
      </w:tr>
      <w:tr w:rsidR="00736E33" w:rsidRPr="007E6D6B">
        <w:tc>
          <w:tcPr>
            <w:tcW w:w="5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462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об общем количестве вузов;</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данные Минобрнауки России, Рособрнадзора;</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реализуемых в рамках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экспертные оценки и мониторинговые обследования в вузах</w:t>
            </w:r>
          </w:p>
        </w:tc>
      </w:tr>
      <w:tr w:rsidR="00736E33" w:rsidRPr="007E6D6B">
        <w:tc>
          <w:tcPr>
            <w:tcW w:w="523"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17.</w:t>
            </w:r>
          </w:p>
        </w:tc>
        <w:tc>
          <w:tcPr>
            <w:tcW w:w="4620"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использование данных Росстата об общем количестве профессиональных образовательных организаций;</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данные Минобрнауки России, Рособрнадзора;</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результаты проектов, реализуемых в рамках Программы;</w:t>
            </w:r>
          </w:p>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проведение экспертных оценок и мониторинговых обследований</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992"/>
      <w:bookmarkEnd w:id="29"/>
      <w:r w:rsidRPr="007E6D6B">
        <w:rPr>
          <w:rFonts w:ascii="Times New Roman" w:hAnsi="Times New Roman" w:cs="Times New Roman"/>
          <w:sz w:val="28"/>
          <w:szCs w:val="28"/>
        </w:rPr>
        <w:t>Приложение N 3</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ОБЪЕМЫ И ИСТОЧНИКИ</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ФИНАНСИРОВАНИЯ ФЕДЕРАЛЬНОЙ ЦЕЛЕВОЙ ПРОГРАММЫ РАЗВИТИЯ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ОБРАЗОВАНИЯ 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223"/>
        <w:gridCol w:w="1134"/>
        <w:gridCol w:w="1191"/>
        <w:gridCol w:w="1134"/>
        <w:gridCol w:w="1191"/>
        <w:gridCol w:w="1134"/>
      </w:tblGrid>
      <w:tr w:rsidR="00736E33" w:rsidRPr="007E6D6B">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 xml:space="preserve">Источники финансирования и </w:t>
            </w:r>
            <w:r w:rsidRPr="007E6D6B">
              <w:rPr>
                <w:rFonts w:ascii="Times New Roman" w:hAnsi="Times New Roman" w:cs="Times New Roman"/>
                <w:sz w:val="28"/>
                <w:szCs w:val="28"/>
              </w:rPr>
              <w:lastRenderedPageBreak/>
              <w:t>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Объем финансирования</w:t>
            </w:r>
          </w:p>
        </w:tc>
      </w:tr>
      <w:tr w:rsidR="00736E33" w:rsidRPr="007E6D6B">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 xml:space="preserve">2016 - </w:t>
            </w:r>
            <w:r w:rsidRPr="007E6D6B">
              <w:rPr>
                <w:rFonts w:ascii="Times New Roman" w:hAnsi="Times New Roman" w:cs="Times New Roman"/>
                <w:sz w:val="28"/>
                <w:szCs w:val="28"/>
              </w:rPr>
              <w:lastRenderedPageBreak/>
              <w:t>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в том числе</w:t>
            </w:r>
          </w:p>
        </w:tc>
      </w:tr>
      <w:tr w:rsidR="00736E33" w:rsidRPr="007E6D6B">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 год</w:t>
            </w:r>
          </w:p>
        </w:tc>
      </w:tr>
      <w:tr w:rsidR="00736E33" w:rsidRPr="007E6D6B">
        <w:tc>
          <w:tcPr>
            <w:tcW w:w="9672" w:type="dxa"/>
            <w:gridSpan w:val="7"/>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1011"/>
            <w:bookmarkEnd w:id="30"/>
            <w:r w:rsidRPr="007E6D6B">
              <w:rPr>
                <w:rFonts w:ascii="Times New Roman" w:hAnsi="Times New Roman" w:cs="Times New Roman"/>
                <w:sz w:val="28"/>
                <w:szCs w:val="28"/>
              </w:rPr>
              <w:lastRenderedPageBreak/>
              <w:t>I. Первый вариант</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Федеральный бюджет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88365,73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15321,19</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17253,32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17382,44</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18499,14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19909,64</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65937,4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12154,6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778,42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166,18</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21649,91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3000,41</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3615,38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3716,74</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4853,44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6463,94</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5433,99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784,72</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949,27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Бюджеты субъектов Российской Федерации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80400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9125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19635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20550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18060</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78940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8900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19180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18060</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Внебюджетные источники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14814,01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2627</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3220,01</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3006,99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3075,01</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14525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2600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3100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3075</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Итого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183579,74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27073,19</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33168,32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40237,45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42056,13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41044,65</w:t>
            </w:r>
          </w:p>
        </w:tc>
      </w:tr>
      <w:tr w:rsidR="00736E33" w:rsidRPr="007E6D6B">
        <w:tc>
          <w:tcPr>
            <w:tcW w:w="967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1117"/>
            <w:bookmarkEnd w:id="31"/>
            <w:r w:rsidRPr="007E6D6B">
              <w:rPr>
                <w:rFonts w:ascii="Times New Roman" w:hAnsi="Times New Roman" w:cs="Times New Roman"/>
                <w:sz w:val="28"/>
                <w:szCs w:val="28"/>
              </w:rPr>
              <w:t>II. Второй вариант</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lastRenderedPageBreak/>
              <w:t>Федеральный бюджет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70692,58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12256,95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13802,66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13905,95</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14799,31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15927,71</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52749,92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9723,68</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662,74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132,94</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17319,92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2400,33</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2892,3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2973,39</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3882,75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5171,15</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4347,19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627,78</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759,41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Бюджеты субъектов Российской Федерации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64320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7300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15708</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16440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14448</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364</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7120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15344</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14448</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Внебюджетные источники - всего</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11851,22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2101,62</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2576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2405,59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2460,01</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научные исследования</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665"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223"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11620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2480</w:t>
            </w:r>
          </w:p>
        </w:tc>
        <w:tc>
          <w:tcPr>
            <w:tcW w:w="11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2460</w:t>
            </w:r>
          </w:p>
        </w:tc>
      </w:tr>
      <w:tr w:rsidR="00736E33" w:rsidRPr="007E6D6B">
        <w:tc>
          <w:tcPr>
            <w:tcW w:w="2665"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w:t>
            </w:r>
          </w:p>
        </w:tc>
        <w:tc>
          <w:tcPr>
            <w:tcW w:w="1223"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146863,8</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21658,57</w:t>
            </w:r>
          </w:p>
        </w:tc>
        <w:tc>
          <w:tcPr>
            <w:tcW w:w="119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26534,66</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32189,95</w:t>
            </w:r>
          </w:p>
        </w:tc>
        <w:tc>
          <w:tcPr>
            <w:tcW w:w="119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33644,9</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32835,72</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1228"/>
      <w:bookmarkEnd w:id="32"/>
      <w:r w:rsidRPr="007E6D6B">
        <w:rPr>
          <w:rFonts w:ascii="Times New Roman" w:hAnsi="Times New Roman" w:cs="Times New Roman"/>
          <w:sz w:val="28"/>
          <w:szCs w:val="28"/>
        </w:rPr>
        <w:t>Приложение N 4</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ОБЪЕМЫ ФИНАНСИРОВАНИЯ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ФЕДЕРАЛЬНОЙ ЦЕЛЕВОЙ ПРОГРАММЫ РАЗВИТИЯ ОБРАЗОВАНИЯ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2016 - 2020 ГОДЫ ЗА СЧЕТ СРЕДСТВ ФЕДЕРАЛЬНОГО БЮДЖЕТА</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8"/>
        <w:gridCol w:w="1061"/>
        <w:gridCol w:w="1134"/>
        <w:gridCol w:w="1134"/>
        <w:gridCol w:w="1134"/>
        <w:gridCol w:w="1134"/>
        <w:gridCol w:w="1134"/>
      </w:tblGrid>
      <w:tr w:rsidR="00736E33" w:rsidRPr="007E6D6B">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 финансирования</w:t>
            </w:r>
          </w:p>
        </w:tc>
      </w:tr>
      <w:tr w:rsidR="00736E33" w:rsidRPr="007E6D6B">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в том числе</w:t>
            </w:r>
          </w:p>
        </w:tc>
      </w:tr>
      <w:tr w:rsidR="00736E33" w:rsidRPr="007E6D6B">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 год</w:t>
            </w:r>
          </w:p>
        </w:tc>
      </w:tr>
      <w:tr w:rsidR="00736E33" w:rsidRPr="007E6D6B">
        <w:tc>
          <w:tcPr>
            <w:tcW w:w="9639" w:type="dxa"/>
            <w:gridSpan w:val="7"/>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1247"/>
            <w:bookmarkEnd w:id="33"/>
            <w:r w:rsidRPr="007E6D6B">
              <w:rPr>
                <w:rFonts w:ascii="Times New Roman" w:hAnsi="Times New Roman" w:cs="Times New Roman"/>
                <w:sz w:val="28"/>
                <w:szCs w:val="28"/>
              </w:rPr>
              <w:lastRenderedPageBreak/>
              <w:t>I. Первый вариант</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4" w:name="Par1248"/>
            <w:bookmarkEnd w:id="34"/>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прикладные научные исследования и экспериментальные разработки, выполняемые по договорам на проведение научно-</w:t>
            </w:r>
            <w:r w:rsidRPr="007E6D6B">
              <w:rPr>
                <w:rFonts w:ascii="Times New Roman" w:hAnsi="Times New Roman" w:cs="Times New Roman"/>
                <w:sz w:val="28"/>
                <w:szCs w:val="28"/>
              </w:rPr>
              <w:lastRenderedPageBreak/>
              <w:t>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126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826</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w:t>
            </w:r>
            <w:r w:rsidRPr="007E6D6B">
              <w:rPr>
                <w:rFonts w:ascii="Times New Roman" w:hAnsi="Times New Roman" w:cs="Times New Roman"/>
                <w:sz w:val="28"/>
                <w:szCs w:val="28"/>
              </w:rPr>
              <w:lastRenderedPageBreak/>
              <w:t>работников, аналитическое сопровождение и поддержка данных процессов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465</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Повышение качества управления в системе высшего образования </w:t>
            </w:r>
            <w:r w:rsidRPr="007E6D6B">
              <w:rPr>
                <w:rFonts w:ascii="Times New Roman" w:hAnsi="Times New Roman" w:cs="Times New Roman"/>
                <w:sz w:val="28"/>
                <w:szCs w:val="28"/>
              </w:rPr>
              <w:lastRenderedPageBreak/>
              <w:t>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 xml:space="preserve">прочие расходы </w:t>
            </w:r>
            <w:r w:rsidRPr="007E6D6B">
              <w:rPr>
                <w:rFonts w:ascii="Times New Roman" w:hAnsi="Times New Roman" w:cs="Times New Roman"/>
                <w:sz w:val="28"/>
                <w:szCs w:val="28"/>
              </w:rPr>
              <w:lastRenderedPageBreak/>
              <w:t>(Минобрнауки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5" w:name="Par1347"/>
            <w:bookmarkEnd w:id="35"/>
            <w:r w:rsidRPr="007E6D6B">
              <w:rPr>
                <w:rFonts w:ascii="Times New Roman" w:hAnsi="Times New Roman" w:cs="Times New Roman"/>
                <w:sz w:val="28"/>
                <w:szCs w:val="28"/>
              </w:rPr>
              <w:lastRenderedPageBreak/>
              <w:t>2. Развитие современных механизмов, содержания и технологий общего и дополнительного образования</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 xml:space="preserve">в том числе </w:t>
            </w:r>
            <w:r w:rsidRPr="007E6D6B">
              <w:rPr>
                <w:rFonts w:ascii="Times New Roman" w:hAnsi="Times New Roman" w:cs="Times New Roman"/>
                <w:sz w:val="28"/>
                <w:szCs w:val="28"/>
              </w:rPr>
              <w:lastRenderedPageBreak/>
              <w:t>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454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lastRenderedPageBreak/>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125</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Создание сети школ, реализующих экспериментальные и инновационные программы для </w:t>
            </w:r>
            <w:r w:rsidRPr="007E6D6B">
              <w:rPr>
                <w:rFonts w:ascii="Times New Roman" w:hAnsi="Times New Roman" w:cs="Times New Roman"/>
                <w:sz w:val="28"/>
                <w:szCs w:val="28"/>
              </w:rPr>
              <w:lastRenderedPageBreak/>
              <w:t>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185</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w:t>
            </w:r>
            <w:r w:rsidRPr="007E6D6B">
              <w:rPr>
                <w:rFonts w:ascii="Times New Roman" w:hAnsi="Times New Roman" w:cs="Times New Roman"/>
                <w:sz w:val="28"/>
                <w:szCs w:val="28"/>
              </w:rPr>
              <w:lastRenderedPageBreak/>
              <w:t>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 xml:space="preserve">прочие расходы </w:t>
            </w:r>
            <w:r w:rsidRPr="007E6D6B">
              <w:rPr>
                <w:rFonts w:ascii="Times New Roman" w:hAnsi="Times New Roman" w:cs="Times New Roman"/>
                <w:sz w:val="28"/>
                <w:szCs w:val="28"/>
              </w:rPr>
              <w:lastRenderedPageBreak/>
              <w:t>(Минобрнауки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lastRenderedPageBreak/>
              <w:t>710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 xml:space="preserve">Привлечение организаций высшего и профессионального образования к работе с талантливыми детьми путем конкурсной поддержки проектов </w:t>
            </w:r>
            <w:r w:rsidRPr="007E6D6B">
              <w:rPr>
                <w:rFonts w:ascii="Times New Roman" w:hAnsi="Times New Roman" w:cs="Times New Roman"/>
                <w:sz w:val="28"/>
                <w:szCs w:val="28"/>
              </w:rPr>
              <w:lastRenderedPageBreak/>
              <w:t>сезонных и заочных школ, конкурсов и олимпиад</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lastRenderedPageBreak/>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6" w:name="Par1495"/>
            <w:bookmarkEnd w:id="36"/>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922,9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138,41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142,74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270,94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435,99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50,722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50,265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7" w:name="Par1580"/>
            <w:bookmarkEnd w:id="37"/>
            <w:r w:rsidRPr="007E6D6B">
              <w:rPr>
                <w:rFonts w:ascii="Times New Roman" w:hAnsi="Times New Roman" w:cs="Times New Roman"/>
                <w:sz w:val="28"/>
                <w:szCs w:val="28"/>
              </w:rPr>
              <w:t>4. Создание инфраструктуры, обеспечивающей условия для обучения и подготовки кадров для современной экономики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69"/>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65937,4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12154,6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8" w:name="Par1595"/>
            <w:bookmarkEnd w:id="38"/>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74"/>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74"/>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88365,73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15321,19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17253,32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17382,44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18499,14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19909,64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jc w:val="both"/>
              <w:rPr>
                <w:rFonts w:ascii="Times New Roman" w:hAnsi="Times New Roman" w:cs="Times New Roman"/>
                <w:sz w:val="28"/>
                <w:szCs w:val="28"/>
              </w:rPr>
            </w:pPr>
            <w:r w:rsidRPr="007E6D6B">
              <w:rPr>
                <w:rFonts w:ascii="Times New Roman" w:hAnsi="Times New Roman" w:cs="Times New Roman"/>
                <w:sz w:val="28"/>
                <w:szCs w:val="28"/>
              </w:rPr>
              <w:t>в том числе:</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65937,4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12154,6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научные исследования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778,42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567"/>
              <w:jc w:val="both"/>
              <w:rPr>
                <w:rFonts w:ascii="Times New Roman" w:hAnsi="Times New Roman" w:cs="Times New Roman"/>
                <w:sz w:val="28"/>
                <w:szCs w:val="28"/>
              </w:rPr>
            </w:pPr>
            <w:r w:rsidRPr="007E6D6B">
              <w:rPr>
                <w:rFonts w:ascii="Times New Roman" w:hAnsi="Times New Roman" w:cs="Times New Roman"/>
                <w:sz w:val="28"/>
                <w:szCs w:val="28"/>
              </w:rPr>
              <w:t>из них:</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567"/>
              <w:jc w:val="both"/>
              <w:rPr>
                <w:rFonts w:ascii="Times New Roman" w:hAnsi="Times New Roman" w:cs="Times New Roman"/>
                <w:sz w:val="28"/>
                <w:szCs w:val="28"/>
              </w:rPr>
            </w:pPr>
            <w:r w:rsidRPr="007E6D6B">
              <w:rPr>
                <w:rFonts w:ascii="Times New Roman" w:hAnsi="Times New Roman" w:cs="Times New Roman"/>
                <w:sz w:val="28"/>
                <w:szCs w:val="28"/>
              </w:rPr>
              <w:t>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688,42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567"/>
              <w:jc w:val="both"/>
              <w:rPr>
                <w:rFonts w:ascii="Times New Roman" w:hAnsi="Times New Roman" w:cs="Times New Roman"/>
                <w:sz w:val="28"/>
                <w:szCs w:val="28"/>
              </w:rPr>
            </w:pPr>
            <w:r w:rsidRPr="007E6D6B">
              <w:rPr>
                <w:rFonts w:ascii="Times New Roman" w:hAnsi="Times New Roman" w:cs="Times New Roman"/>
                <w:sz w:val="28"/>
                <w:szCs w:val="28"/>
              </w:rPr>
              <w:t>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прочие расходы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21649,91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3000,41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3615,38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3716,74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4853,44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6463,94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5433,99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784,72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949,27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16301,91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2240,41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2670,38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2716,74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3700,44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4973,94</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4313,99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434,72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599,27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5348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1153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1490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4"/>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1771"/>
            <w:bookmarkEnd w:id="39"/>
            <w:r w:rsidRPr="007E6D6B">
              <w:rPr>
                <w:rFonts w:ascii="Times New Roman" w:hAnsi="Times New Roman" w:cs="Times New Roman"/>
                <w:sz w:val="28"/>
                <w:szCs w:val="28"/>
              </w:rPr>
              <w:t>II. Второй вариант</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0" w:name="Par1772"/>
            <w:bookmarkEnd w:id="40"/>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660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1150,4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1" w:name="Par1871"/>
            <w:bookmarkEnd w:id="41"/>
            <w:r w:rsidRPr="007E6D6B">
              <w:rPr>
                <w:rFonts w:ascii="Times New Roman" w:hAnsi="Times New Roman" w:cs="Times New Roman"/>
                <w:sz w:val="28"/>
                <w:szCs w:val="28"/>
              </w:rPr>
              <w:t>2. Развитие современных механизмов, содержания и технологий общего и дополнительного образования</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2019"/>
            <w:bookmarkEnd w:id="42"/>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0"/>
              <w:jc w:val="both"/>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0"/>
              <w:jc w:val="both"/>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738,321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110,727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160,302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114,19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216,751</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0"/>
              <w:jc w:val="both"/>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168</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348,79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40,578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40,212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3" w:name="Par2104"/>
            <w:bookmarkEnd w:id="43"/>
            <w:r w:rsidRPr="007E6D6B">
              <w:rPr>
                <w:rFonts w:ascii="Times New Roman" w:hAnsi="Times New Roman" w:cs="Times New Roman"/>
                <w:sz w:val="28"/>
                <w:szCs w:val="28"/>
              </w:rPr>
              <w:t>4. Создание инфраструктуры, обеспечивающей обучение и подготовку кадров для современной экономики</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65937,4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12154,6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13445,7</w:t>
            </w:r>
          </w:p>
        </w:tc>
      </w:tr>
      <w:tr w:rsidR="00736E33" w:rsidRPr="007E6D6B">
        <w:tc>
          <w:tcPr>
            <w:tcW w:w="9639"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4" w:name="Par2119"/>
            <w:bookmarkEnd w:id="44"/>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9"/>
              <w:jc w:val="both"/>
              <w:rPr>
                <w:rFonts w:ascii="Times New Roman" w:hAnsi="Times New Roman" w:cs="Times New Roman"/>
                <w:sz w:val="28"/>
                <w:szCs w:val="28"/>
              </w:rPr>
            </w:pPr>
            <w:r w:rsidRPr="007E6D6B">
              <w:rPr>
                <w:rFonts w:ascii="Times New Roman" w:hAnsi="Times New Roman" w:cs="Times New Roman"/>
                <w:sz w:val="28"/>
                <w:szCs w:val="28"/>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411,2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275,2</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 по Программе</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70692,58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12256,95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13802,66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13905,95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14799,31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15927,71</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52749,92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9723,68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10756,56</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622,74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132,94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из них:</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(Минобрнауки России)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549,74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108,94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 (Рособрнадзор)</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17319,92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2400,33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2892,3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2973,39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3882,75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5171,15</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5433,99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627,78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759,41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(Минобрнауки России)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13041,52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1792,33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2136,3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2173,39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2960,35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3979,15</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3451,19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347,78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479,41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1040</w:t>
            </w:r>
          </w:p>
        </w:tc>
      </w:tr>
      <w:tr w:rsidR="00736E33" w:rsidRPr="007E6D6B">
        <w:tc>
          <w:tcPr>
            <w:tcW w:w="2908"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 (Рособрнадзор) - всего</w:t>
            </w:r>
          </w:p>
        </w:tc>
        <w:tc>
          <w:tcPr>
            <w:tcW w:w="106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4278,4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1192</w:t>
            </w:r>
          </w:p>
        </w:tc>
      </w:tr>
      <w:tr w:rsidR="00736E33" w:rsidRPr="007E6D6B">
        <w:tc>
          <w:tcPr>
            <w:tcW w:w="2908"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896</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336</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5" w:name="Par2307"/>
      <w:bookmarkEnd w:id="45"/>
      <w:r w:rsidRPr="007E6D6B">
        <w:rPr>
          <w:rFonts w:ascii="Times New Roman" w:hAnsi="Times New Roman" w:cs="Times New Roman"/>
          <w:sz w:val="28"/>
          <w:szCs w:val="28"/>
        </w:rPr>
        <w:t>Приложение N 5</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ОБЪЕМЫ ФИНАНСИРОВАНИЯ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ФЕДЕРАЛЬНОЙ ЦЕЛЕВОЙ ПРОГРАММЫ РАЗВИТИЯ ОБРАЗОВАНИЯ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2016 - 2020 ГОДЫ ЗА СЧЕТ СРЕДСТВ БЮДЖЕТОВ</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СУБЪЕКТОВ РОССИЙСКОЙ ФЕДЕРАЦИИ</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1101"/>
        <w:gridCol w:w="1134"/>
        <w:gridCol w:w="1134"/>
        <w:gridCol w:w="1134"/>
        <w:gridCol w:w="1134"/>
        <w:gridCol w:w="1134"/>
      </w:tblGrid>
      <w:tr w:rsidR="00736E33" w:rsidRPr="007E6D6B">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 финансирования</w:t>
            </w:r>
          </w:p>
        </w:tc>
      </w:tr>
      <w:tr w:rsidR="00736E33" w:rsidRPr="007E6D6B">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в том числе</w:t>
            </w:r>
          </w:p>
        </w:tc>
      </w:tr>
      <w:tr w:rsidR="00736E33" w:rsidRPr="007E6D6B">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 год</w:t>
            </w:r>
          </w:p>
        </w:tc>
      </w:tr>
      <w:tr w:rsidR="00736E33" w:rsidRPr="007E6D6B">
        <w:tc>
          <w:tcPr>
            <w:tcW w:w="9662" w:type="dxa"/>
            <w:gridSpan w:val="7"/>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2327"/>
            <w:bookmarkEnd w:id="46"/>
            <w:r w:rsidRPr="007E6D6B">
              <w:rPr>
                <w:rFonts w:ascii="Times New Roman" w:hAnsi="Times New Roman" w:cs="Times New Roman"/>
                <w:sz w:val="28"/>
                <w:szCs w:val="28"/>
              </w:rPr>
              <w:t>I. Первый вариант</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7" w:name="Par2328"/>
            <w:bookmarkEnd w:id="47"/>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поддержка данных процессов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930,99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118,65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156,83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258,02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228,91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168,58</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15,17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8370,91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820,67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1137,31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1694,34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2642,87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2075,72</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15,17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6431,91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672,35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1057,15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1487,93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1602,37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1612,11</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1636,99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433,48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349,61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376,5</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15,17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3493,81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429,12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527,41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817,07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894,83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825,38</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8" w:name="Par2427"/>
            <w:bookmarkEnd w:id="48"/>
            <w:r w:rsidRPr="007E6D6B">
              <w:rPr>
                <w:rFonts w:ascii="Times New Roman" w:hAnsi="Times New Roman" w:cs="Times New Roman"/>
                <w:sz w:val="28"/>
                <w:szCs w:val="28"/>
              </w:rPr>
              <w:t>2. Развитие современных механизмов, содержания и технологий общего и дополнительного образования</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400,16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111,84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18515,5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2135,71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2770,66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4283,16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5019,37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4306,6</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39,29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2884,36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207,63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522,77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774,07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794,94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584,95</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2428,58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348,51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516,04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702,43</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4494,81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652,58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592,47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877,27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1123,89</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2333,92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296,63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278,81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516,04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618,14</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343,37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111,84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103,41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2655,42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296,63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505,34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774,07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645,11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434,27</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2812,13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326,29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383,36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567,65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832,4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702,43</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906,28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118,65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139,4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258,02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249,72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140,49</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9" w:name="Par2554"/>
            <w:bookmarkEnd w:id="49"/>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1083,29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88,98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191,68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335,43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270,53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196,67</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2151,9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348,51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464,44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582,68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607,95</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3316,12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410,56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698,34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736,59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709,36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761,27</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123,45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2217,57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266,96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313,66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516,04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541,06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579,85</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0" w:name="Par2625"/>
            <w:bookmarkEnd w:id="50"/>
            <w:r w:rsidRPr="007E6D6B">
              <w:rPr>
                <w:rFonts w:ascii="Times New Roman" w:hAnsi="Times New Roman" w:cs="Times New Roman"/>
                <w:sz w:val="28"/>
                <w:szCs w:val="28"/>
              </w:rPr>
              <w:t>4. Создание инфраструктуры, обеспечивающей обучение и подготовку кадров для современной экономики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1" w:name="Par2633"/>
            <w:bookmarkEnd w:id="51"/>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11300,74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1423,81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2021,37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3251,08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2497,19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2107,29</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5492,62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853,85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1290,11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1469,19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1404,87</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160,12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40,62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2879,76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355,95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418,21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619,25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832,4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653,95</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427,83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11117,89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1334,82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1847,12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2993,06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2559,63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2383,26</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 по Программе</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80400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19635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20550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18060</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78940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19180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18060</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2" w:name="Par2739"/>
            <w:bookmarkEnd w:id="52"/>
            <w:r w:rsidRPr="007E6D6B">
              <w:rPr>
                <w:rFonts w:ascii="Times New Roman" w:hAnsi="Times New Roman" w:cs="Times New Roman"/>
                <w:sz w:val="28"/>
                <w:szCs w:val="28"/>
              </w:rPr>
              <w:t>II. Второй вариант</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3" w:name="Par2740"/>
            <w:bookmarkEnd w:id="53"/>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744,79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94,92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125,46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206,42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183,13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134,86</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6696,71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656,54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909,85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1355,47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2114,3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1660,57</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5145,52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537,88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845,72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1190,34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1281,9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1289,68</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1309,59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206,32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346,78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279,69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301,2</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59,79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15,94</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2795,04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343,3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421,93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653,66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715,86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660,3</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4" w:name="Par2839"/>
            <w:bookmarkEnd w:id="54"/>
            <w:r w:rsidRPr="007E6D6B">
              <w:rPr>
                <w:rFonts w:ascii="Times New Roman" w:hAnsi="Times New Roman" w:cs="Times New Roman"/>
                <w:sz w:val="28"/>
                <w:szCs w:val="28"/>
              </w:rPr>
              <w:t>2. Развитие современных механизмов, содержания и технологий общего и дополнительного образования</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2307,49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418,22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619,26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635,95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467,96</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1942,86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189,84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278,81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412,83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499,44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561,94</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3595,85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522,06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473,98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701,82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998,88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899,11</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1867,14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237,3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223,05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412,83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499,44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494,51</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624,98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83,64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123,85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179,82</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137,34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44,74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41,82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27,6</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1665,36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189,84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223,05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247,7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532,74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472,03</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5" w:name="Par2952"/>
            <w:bookmarkEnd w:id="55"/>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6941,5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731,86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1241,75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1682,9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1642,99</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866,63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268,34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157,34</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833,58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139,41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165,14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233,07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224,78</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2652,9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328,45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558,67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589,27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567,49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609,02</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6" w:name="Par3009"/>
            <w:bookmarkEnd w:id="56"/>
            <w:r w:rsidRPr="007E6D6B">
              <w:rPr>
                <w:rFonts w:ascii="Times New Roman" w:hAnsi="Times New Roman" w:cs="Times New Roman"/>
                <w:sz w:val="28"/>
                <w:szCs w:val="28"/>
              </w:rPr>
              <w:t>4. Создание инфраструктуры, обеспечивающей обучение и подготовку кадров для современной экономики</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9662"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57" w:name="Par3017"/>
            <w:bookmarkEnd w:id="57"/>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24,82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15738,5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1803,49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2634,74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4128,35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3839,02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3332,69</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547,22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111,52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165,14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133,18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89,91</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342,26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43,33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114,51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115,83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68,59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8894,31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1067,86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1477,7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2394,45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2047,7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1906,61</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 по Программе</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64320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15708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16440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14448</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101"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1168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89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101"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63152</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7120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10080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15344</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16160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14448</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8" w:name="Par3114"/>
      <w:bookmarkEnd w:id="58"/>
      <w:r w:rsidRPr="007E6D6B">
        <w:rPr>
          <w:rFonts w:ascii="Times New Roman" w:hAnsi="Times New Roman" w:cs="Times New Roman"/>
          <w:sz w:val="28"/>
          <w:szCs w:val="28"/>
        </w:rPr>
        <w:t>Приложение N 6</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к Концепции Федеральной целевой</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программы развития образования</w:t>
      </w: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на 2016 - 2020 годы</w:t>
      </w: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ОБЪЕМЫ ФИНАНСИРОВАНИЯ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ФЕДЕРАЛЬНОЙ ЦЕЛЕВОЙ ПРОГРАММЫ РАЗВИТИЯ ОБРАЗОВАНИЯ</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НА 2016 - 2020 ГОДЫ ЗА СЧЕТ СРЕДСТВ</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ВНЕБЮДЖЕТНЫХ ИСТОЧНИКОВ</w:t>
      </w:r>
    </w:p>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r w:rsidRPr="007E6D6B">
        <w:rPr>
          <w:rFonts w:ascii="Times New Roman" w:hAnsi="Times New Roman" w:cs="Times New Roman"/>
          <w:sz w:val="28"/>
          <w:szCs w:val="28"/>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0"/>
        <w:gridCol w:w="1070"/>
        <w:gridCol w:w="1134"/>
        <w:gridCol w:w="1134"/>
        <w:gridCol w:w="1134"/>
        <w:gridCol w:w="1134"/>
        <w:gridCol w:w="1134"/>
      </w:tblGrid>
      <w:tr w:rsidR="00736E33" w:rsidRPr="007E6D6B">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Объем финансирования</w:t>
            </w:r>
          </w:p>
        </w:tc>
      </w:tr>
      <w:tr w:rsidR="00736E33" w:rsidRPr="007E6D6B">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в том числе</w:t>
            </w:r>
          </w:p>
        </w:tc>
      </w:tr>
      <w:tr w:rsidR="00736E33" w:rsidRPr="007E6D6B">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right"/>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2020 год</w:t>
            </w:r>
          </w:p>
        </w:tc>
      </w:tr>
      <w:tr w:rsidR="00736E33" w:rsidRPr="007E6D6B">
        <w:tc>
          <w:tcPr>
            <w:tcW w:w="9650" w:type="dxa"/>
            <w:gridSpan w:val="7"/>
            <w:tcBorders>
              <w:top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9" w:name="Par3134"/>
            <w:bookmarkEnd w:id="59"/>
            <w:r w:rsidRPr="007E6D6B">
              <w:rPr>
                <w:rFonts w:ascii="Times New Roman" w:hAnsi="Times New Roman" w:cs="Times New Roman"/>
                <w:sz w:val="28"/>
                <w:szCs w:val="28"/>
              </w:rPr>
              <w:t>I. Первый вариант</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0" w:name="Par3135"/>
            <w:bookmarkEnd w:id="60"/>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10"/>
              <w:jc w:val="both"/>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61,13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14,34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4693,55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1010,51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813,96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885,49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1016,93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966,66</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140,03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17,05</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1" w:name="Par3171"/>
            <w:bookmarkEnd w:id="61"/>
            <w:r w:rsidRPr="007E6D6B">
              <w:rPr>
                <w:rFonts w:ascii="Times New Roman" w:hAnsi="Times New Roman" w:cs="Times New Roman"/>
                <w:sz w:val="28"/>
                <w:szCs w:val="28"/>
              </w:rPr>
              <w:t>2. Развитие современных механизмов, содержания и технологий общего и дополнительного образования</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38,98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998,46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132,96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238,04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182,67</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987,28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132,96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238,04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170,49</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523,24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113,97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158,69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90,59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68,19</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2" w:name="Par3221"/>
            <w:bookmarkEnd w:id="62"/>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755,13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113,97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147,22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119,34</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722,95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113,97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158,54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170,49</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2439,9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525,8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613,15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453,03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386,01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461,91</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66,9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1408,47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265,92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285,64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294,43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348,28</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3" w:name="Par3285"/>
            <w:bookmarkEnd w:id="63"/>
            <w:r w:rsidRPr="007E6D6B">
              <w:rPr>
                <w:rFonts w:ascii="Times New Roman" w:hAnsi="Times New Roman" w:cs="Times New Roman"/>
                <w:sz w:val="28"/>
                <w:szCs w:val="28"/>
              </w:rPr>
              <w:t>4. Создание инфраструктуры, обеспечивающей обучение и подготовку кадров для современной экономики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4" w:name="Par3293"/>
            <w:bookmarkEnd w:id="64"/>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51,61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43,37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1855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151,95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305,99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476,09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351,04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569,93</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 по Программе</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14814,01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2885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3220,01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3 006,99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3075,01</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14525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2600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2850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2900</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3075</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5" w:name="Par3336"/>
            <w:bookmarkEnd w:id="65"/>
            <w:r w:rsidRPr="007E6D6B">
              <w:rPr>
                <w:rFonts w:ascii="Times New Roman" w:hAnsi="Times New Roman" w:cs="Times New Roman"/>
                <w:sz w:val="28"/>
                <w:szCs w:val="28"/>
              </w:rPr>
              <w:t>II. Второй вариант</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6" w:name="Par3337"/>
            <w:bookmarkEnd w:id="66"/>
            <w:r w:rsidRPr="007E6D6B">
              <w:rPr>
                <w:rFonts w:ascii="Times New Roman" w:hAnsi="Times New Roman" w:cs="Times New Roman"/>
                <w:sz w:val="28"/>
                <w:szCs w:val="28"/>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48,9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14,45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3754,84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808,41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651,17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708,39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813,54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773,33</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112,02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30,39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24,48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25,39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13,64</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7" w:name="Par3373"/>
            <w:bookmarkEnd w:id="67"/>
            <w:r w:rsidRPr="007E6D6B">
              <w:rPr>
                <w:rFonts w:ascii="Times New Roman" w:hAnsi="Times New Roman" w:cs="Times New Roman"/>
                <w:sz w:val="28"/>
                <w:szCs w:val="28"/>
              </w:rPr>
              <w:t>2. Развитие современных механизмов, содержания и технологий общего и дополнительного образования</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31,19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11,57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799,56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106,37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173,03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146,13</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789,82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106,37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183,6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190,43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173,03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136,39</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418,59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73,44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126,95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72,47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54,55</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8" w:name="Par3423"/>
            <w:bookmarkEnd w:id="68"/>
            <w:r w:rsidRPr="007E6D6B">
              <w:rPr>
                <w:rFonts w:ascii="Times New Roman" w:hAnsi="Times New Roman" w:cs="Times New Roman"/>
                <w:sz w:val="28"/>
                <w:szCs w:val="28"/>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604,1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134,64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165,04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117,78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95,47</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578,36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91,18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101,56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126,83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136,39</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Совершенствование 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1951,92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420,64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490,52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362,42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308,81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369,53</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53,52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3,38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20,65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23,14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1126,78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212,74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171,36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228,51</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235,54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278,63</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69" w:name="Par3487"/>
            <w:bookmarkEnd w:id="69"/>
            <w:r w:rsidRPr="007E6D6B">
              <w:rPr>
                <w:rFonts w:ascii="Times New Roman" w:hAnsi="Times New Roman" w:cs="Times New Roman"/>
                <w:sz w:val="28"/>
                <w:szCs w:val="28"/>
              </w:rPr>
              <w:t>4. Создание инфраструктуры, обеспечивающей обучение и подготовку кадров для современной экономики</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капитальные вложения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6263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1323,6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1132,96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1044,92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1240,24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1521,28</w:t>
            </w:r>
          </w:p>
        </w:tc>
      </w:tr>
      <w:tr w:rsidR="00736E33" w:rsidRPr="007E6D6B">
        <w:tc>
          <w:tcPr>
            <w:tcW w:w="9650" w:type="dxa"/>
            <w:gridSpan w:val="7"/>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70" w:name="Par3502"/>
            <w:bookmarkEnd w:id="70"/>
            <w:r w:rsidRPr="007E6D6B">
              <w:rPr>
                <w:rFonts w:ascii="Times New Roman" w:hAnsi="Times New Roman" w:cs="Times New Roman"/>
                <w:sz w:val="28"/>
                <w:szCs w:val="28"/>
              </w:rPr>
              <w:t>5. Формирование востребованной системы оценки качества образования и образовательных результатов</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97,59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6,75</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41,29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34,7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1484</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121,56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244,79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380,87</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280,83</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455,95</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rPr>
                <w:rFonts w:ascii="Times New Roman" w:hAnsi="Times New Roman" w:cs="Times New Roman"/>
                <w:sz w:val="28"/>
                <w:szCs w:val="28"/>
              </w:rPr>
            </w:pPr>
            <w:r w:rsidRPr="007E6D6B">
              <w:rPr>
                <w:rFonts w:ascii="Times New Roman" w:hAnsi="Times New Roman" w:cs="Times New Roman"/>
                <w:sz w:val="28"/>
                <w:szCs w:val="28"/>
              </w:rPr>
              <w:t>Итого по Программе</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11851,22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2101,62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2308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2576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2405,59</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2460,01</w:t>
            </w:r>
          </w:p>
        </w:tc>
      </w:tr>
      <w:tr w:rsidR="00736E33" w:rsidRPr="007E6D6B">
        <w:tc>
          <w:tcPr>
            <w:tcW w:w="291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научные исследования</w:t>
            </w:r>
          </w:p>
        </w:tc>
        <w:tc>
          <w:tcPr>
            <w:tcW w:w="1070"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231,2</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21,6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28</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96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85,6</w:t>
            </w:r>
          </w:p>
        </w:tc>
        <w:tc>
          <w:tcPr>
            <w:tcW w:w="1134" w:type="dxa"/>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w:t>
            </w:r>
          </w:p>
        </w:tc>
      </w:tr>
      <w:tr w:rsidR="00736E33" w:rsidRPr="007E6D6B">
        <w:tc>
          <w:tcPr>
            <w:tcW w:w="2910"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ind w:left="283"/>
              <w:jc w:val="both"/>
              <w:rPr>
                <w:rFonts w:ascii="Times New Roman" w:hAnsi="Times New Roman" w:cs="Times New Roman"/>
                <w:sz w:val="28"/>
                <w:szCs w:val="28"/>
              </w:rPr>
            </w:pPr>
            <w:r w:rsidRPr="007E6D6B">
              <w:rPr>
                <w:rFonts w:ascii="Times New Roman" w:hAnsi="Times New Roman" w:cs="Times New Roman"/>
                <w:sz w:val="28"/>
                <w:szCs w:val="28"/>
              </w:rPr>
              <w:t>прочие расходы</w:t>
            </w:r>
          </w:p>
        </w:tc>
        <w:tc>
          <w:tcPr>
            <w:tcW w:w="1070"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11620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2080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2280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2480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2320</w:t>
            </w:r>
          </w:p>
        </w:tc>
        <w:tc>
          <w:tcPr>
            <w:tcW w:w="1134" w:type="dxa"/>
            <w:tcBorders>
              <w:bottom w:val="single" w:sz="4" w:space="0" w:color="auto"/>
            </w:tcBorders>
            <w:tcMar>
              <w:top w:w="102" w:type="dxa"/>
              <w:left w:w="62" w:type="dxa"/>
              <w:bottom w:w="102" w:type="dxa"/>
              <w:right w:w="62" w:type="dxa"/>
            </w:tcMar>
          </w:tcPr>
          <w:p w:rsidR="001F5E72" w:rsidRPr="007E6D6B" w:rsidRDefault="001F5E72">
            <w:pPr>
              <w:widowControl w:val="0"/>
              <w:autoSpaceDE w:val="0"/>
              <w:autoSpaceDN w:val="0"/>
              <w:adjustRightInd w:val="0"/>
              <w:spacing w:after="0" w:line="240" w:lineRule="auto"/>
              <w:jc w:val="center"/>
              <w:rPr>
                <w:rFonts w:ascii="Times New Roman" w:hAnsi="Times New Roman" w:cs="Times New Roman"/>
                <w:sz w:val="28"/>
                <w:szCs w:val="28"/>
              </w:rPr>
            </w:pPr>
            <w:r w:rsidRPr="007E6D6B">
              <w:rPr>
                <w:rFonts w:ascii="Times New Roman" w:hAnsi="Times New Roman" w:cs="Times New Roman"/>
                <w:sz w:val="28"/>
                <w:szCs w:val="28"/>
              </w:rPr>
              <w:t>2460</w:t>
            </w:r>
          </w:p>
        </w:tc>
      </w:tr>
    </w:tbl>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autoSpaceDE w:val="0"/>
        <w:autoSpaceDN w:val="0"/>
        <w:adjustRightInd w:val="0"/>
        <w:spacing w:after="0" w:line="240" w:lineRule="auto"/>
        <w:jc w:val="both"/>
        <w:rPr>
          <w:rFonts w:ascii="Times New Roman" w:hAnsi="Times New Roman" w:cs="Times New Roman"/>
          <w:sz w:val="28"/>
          <w:szCs w:val="28"/>
        </w:rPr>
      </w:pPr>
    </w:p>
    <w:p w:rsidR="001F5E72" w:rsidRPr="007E6D6B" w:rsidRDefault="001F5E7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946917" w:rsidRPr="007E6D6B" w:rsidRDefault="00946917">
      <w:pPr>
        <w:rPr>
          <w:rFonts w:ascii="Times New Roman" w:hAnsi="Times New Roman" w:cs="Times New Roman"/>
          <w:sz w:val="28"/>
          <w:szCs w:val="28"/>
        </w:rPr>
      </w:pPr>
    </w:p>
    <w:sectPr w:rsidR="00946917" w:rsidRPr="007E6D6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2"/>
    <w:rsid w:val="001F5E72"/>
    <w:rsid w:val="005570F8"/>
    <w:rsid w:val="00736E33"/>
    <w:rsid w:val="007E6D6B"/>
    <w:rsid w:val="0094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0E25AF6C64AFB286864EB48CAE08FD526269F6E97AFD162cDMA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settings" Target="settings.xml"/><Relationship Id="rId7" Type="http://schemas.openxmlformats.org/officeDocument/2006/relationships/hyperlink" Target="consultantplus://offline/ref=6D9D101709904986D51E9F38F513E3F338E65DF3CF44A622603DE74ACDEFD0C2216F936F97ABD6c6M4N" TargetMode="External"/><Relationship Id="rId12" Type="http://schemas.openxmlformats.org/officeDocument/2006/relationships/hyperlink" Target="consultantplus://offline/ref=6D9D101709904986D51E9F38F513E3F330E059F2C64DFB286864EB48CAE08FD526269F6E97AFD064cDMB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9D101709904986D51E9F38F513E3F330E452F0CA49FB286864EB48CAE08FD526269F6E97AFD067cDM9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158F7CD4DFB286864EB48CAE08FD526269F6E97AFD06CcDMBN" TargetMode="External"/><Relationship Id="rId15" Type="http://schemas.openxmlformats.org/officeDocument/2006/relationships/hyperlink" Target="consultantplus://offline/ref=6D9D101709904986D51E9F38F513E3F330E158F7CD4DFB286864EB48CAcEM0N" TargetMode="Externa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webSettings" Target="webSettings.xml"/><Relationship Id="rId9" Type="http://schemas.openxmlformats.org/officeDocument/2006/relationships/hyperlink" Target="consultantplus://offline/ref=6D9D101709904986D51E9F38F513E3F338E65DF3CF44A622603DE74ACDEFD0C2216F936F97AFD0c6MDN" TargetMode="External"/><Relationship Id="rId14" Type="http://schemas.openxmlformats.org/officeDocument/2006/relationships/hyperlink" Target="consultantplus://offline/ref=6D9D101709904986D51E9F38F513E3F330E159F0CE4FFB286864EB48CAE08FD526269F6E97AFD064cD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25825</Words>
  <Characters>147203</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User</cp:lastModifiedBy>
  <cp:revision>2</cp:revision>
  <cp:lastPrinted>2015-01-26T13:13:00Z</cp:lastPrinted>
  <dcterms:created xsi:type="dcterms:W3CDTF">2020-09-03T20:16:00Z</dcterms:created>
  <dcterms:modified xsi:type="dcterms:W3CDTF">2020-09-03T20:16:00Z</dcterms:modified>
</cp:coreProperties>
</file>