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EBF" w:rsidRPr="00C65EBF" w:rsidRDefault="00C65EBF" w:rsidP="00C65EBF">
      <w:pPr>
        <w:spacing w:before="1575" w:after="660" w:line="555" w:lineRule="atLeast"/>
        <w:jc w:val="center"/>
        <w:outlineLvl w:val="0"/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</w:pPr>
      <w:bookmarkStart w:id="0" w:name="_GoBack"/>
      <w:bookmarkEnd w:id="0"/>
      <w:r w:rsidRPr="00C65EBF"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  <w:t>Указ Президента Российской Федерации от 13.09.2004 г. № 1167</w:t>
      </w:r>
    </w:p>
    <w:p w:rsidR="00C65EBF" w:rsidRPr="00C65EBF" w:rsidRDefault="00C65EBF" w:rsidP="00C65EBF">
      <w:pPr>
        <w:spacing w:line="420" w:lineRule="atLeast"/>
        <w:rPr>
          <w:rFonts w:ascii="Arial" w:eastAsia="Times New Roman" w:hAnsi="Arial" w:cs="Arial"/>
          <w:color w:val="020C22"/>
          <w:sz w:val="30"/>
          <w:szCs w:val="30"/>
          <w:lang w:eastAsia="ru-RU"/>
        </w:rPr>
      </w:pPr>
      <w:r w:rsidRPr="00C65EBF">
        <w:rPr>
          <w:rFonts w:ascii="Arial" w:eastAsia="Times New Roman" w:hAnsi="Arial" w:cs="Arial"/>
          <w:color w:val="020C22"/>
          <w:sz w:val="30"/>
          <w:szCs w:val="30"/>
          <w:lang w:eastAsia="ru-RU"/>
        </w:rPr>
        <w:t>О неотложных мерах по повышению эффективности борьбы с терроризмом</w:t>
      </w:r>
    </w:p>
    <w:p w:rsidR="00C65EBF" w:rsidRPr="00C65EBF" w:rsidRDefault="00C65EBF" w:rsidP="00C65EBF">
      <w:pPr>
        <w:spacing w:line="240" w:lineRule="auto"/>
        <w:rPr>
          <w:rFonts w:ascii="Arial" w:eastAsia="Times New Roman" w:hAnsi="Arial" w:cs="Arial"/>
          <w:color w:val="020C22"/>
          <w:sz w:val="20"/>
          <w:szCs w:val="20"/>
          <w:lang w:eastAsia="ru-RU"/>
        </w:rPr>
      </w:pPr>
      <w:r w:rsidRPr="00C65EBF">
        <w:rPr>
          <w:rFonts w:ascii="Arial" w:eastAsia="Times New Roman" w:hAnsi="Arial" w:cs="Arial"/>
          <w:color w:val="606778"/>
          <w:sz w:val="20"/>
          <w:szCs w:val="20"/>
          <w:lang w:eastAsia="ru-RU"/>
        </w:rPr>
        <w:t>Вступил в силу с 13 сентября 2004 года</w:t>
      </w:r>
      <w:hyperlink r:id="rId5" w:tgtFrame="_blank" w:history="1">
        <w:r w:rsidRPr="00C65EBF">
          <w:rPr>
            <w:rFonts w:ascii="Arial" w:eastAsia="Times New Roman" w:hAnsi="Arial" w:cs="Arial"/>
            <w:color w:val="606778"/>
            <w:sz w:val="20"/>
            <w:szCs w:val="20"/>
            <w:bdr w:val="none" w:sz="0" w:space="0" w:color="auto" w:frame="1"/>
            <w:lang w:eastAsia="ru-RU"/>
          </w:rPr>
          <w:t>pravo.gov.ru</w:t>
        </w:r>
      </w:hyperlink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&lt;p&gt;У К А </w:t>
      </w:r>
      <w:proofErr w:type="gramStart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</w:t>
      </w:r>
      <w:proofErr w:type="gramEnd"/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ПРЕЗИДЕНТА РОССИЙСКОЙ ФЕДЕРАЦИИ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О неотложных мерах по повышению эффективности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борьбы с терроризмом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 целях  совершенствования государственной политики в области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обеспечения    безопасности    Российской    Федерации,   повышения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эффективности борьбы с терроризмом  </w:t>
      </w:r>
      <w:proofErr w:type="gramStart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</w:t>
      </w:r>
      <w:proofErr w:type="gramEnd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о с т а н о в л я ю: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Правительству     Российской    Федерации    совместно    </w:t>
      </w:r>
      <w:proofErr w:type="gramStart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</w:t>
      </w:r>
      <w:proofErr w:type="gramEnd"/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Министерством    обороны    Российской   Федерации,   Министерством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внутренних   дел  Российской  Федерации,  Министерством  Российской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по  делам  гражданской обороны, чрезвычайным ситуациям и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ликвидации  последствий  стихийных  бедствий, Министерством юстиции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Федерации,  Федеральной службой безопасности Российской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и  Федеральной  службой Российской Федерации по контролю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   оборотом   наркотиков   в   2-недельный   срок  разработать  и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представить  предложения  по  созданию новой системы взаимодействия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сил  и средств, участвующих в урегулировании ситуации на территории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Северо-Кавказского  региона  Российской  Федерации,  и  по созданию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системы   предотвращения   и   ликвидации   кризисных  ситуаций  </w:t>
      </w:r>
      <w:proofErr w:type="gramStart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</w:t>
      </w:r>
      <w:proofErr w:type="gramEnd"/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территории Российской Федерации.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Правительству Российской Федерации в месячный срок: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совместно   с   Министерством   внутренних  дел  </w:t>
      </w:r>
      <w:proofErr w:type="gramStart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</w:t>
      </w:r>
      <w:proofErr w:type="gramEnd"/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   Министерством    обороны    Российской     Федерации,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Министерством  Российской  Федерации  по делам гражданской обороны,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чрезвычайным ситуациям и ликвидации последствий стихийных  бедствий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Федеральной службой безопасности Российской Федерации представить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предложения  по  созданию  эффективной   системы   государственного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управления в кризисных ситуациях, предусмотрев выработку адекватных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мер по предупреждению и предотвращению  терроризма  в  любой  форме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(применение  или  угроза  применения  взрывных  устройств,  включая</w:t>
      </w:r>
      <w:proofErr w:type="gramEnd"/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ядерные,  радиоактивных,  химических,  биологических,  токсических,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отравляющих, сильнодействующих, ядовитых веществ, захват заложников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 другие формы),  техногенных аварий и  катастроф,  локализации  их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последствий,  а  также  по  своевременному  оповещению  населения о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кризисных  </w:t>
      </w:r>
      <w:proofErr w:type="gramStart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ситуациях</w:t>
      </w:r>
      <w:proofErr w:type="gramEnd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или  угрозе  возникновения  таких   ситуаций;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утвердить  соответствующие  планы  действий  в  кризисных ситуациях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Правительства   Российской   Федерации,   министерств   и    других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федеральных  органов  исполнительной  власти  совместно  с органами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исполнительной власти субъектов Российской Федерации;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совместно  с  Федеральной  службой  безопасности Российской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и  Министерством  внутренних  дел  Российской  Федерации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разработать   комплекс   мер   по   предупреждению   и   пресечению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террористических проявлений на объектах  транспорта,  энергетики  и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связи,  в  местах  массового пребывания людей,  </w:t>
      </w:r>
      <w:proofErr w:type="gramStart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</w:t>
      </w:r>
      <w:proofErr w:type="gramEnd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образовательных и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медицинских  </w:t>
      </w:r>
      <w:proofErr w:type="gramStart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учреждениях</w:t>
      </w:r>
      <w:proofErr w:type="gramEnd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,  а  также  утвердить   перечни   объектов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повышенной опасности по всем субъектам Российской Федерации;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совместно с  Федеральной  службой  безопасности  Российской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Федерации,  Министерством  внутренних  дел  Российской  Федерации и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органами  исполнительной  власти  субъектов  Российской   Федерации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создать условия,  способствующие участию граждан и их объединений </w:t>
      </w:r>
      <w:proofErr w:type="gramStart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</w:t>
      </w:r>
      <w:proofErr w:type="gramEnd"/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обеспечении</w:t>
      </w:r>
      <w:proofErr w:type="gramEnd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безопасности,    предупреждении     и     пресечении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террористических проявлений;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внести предложения, направленные на выработку принципиально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новых   подходов   к  организации  деятельности  правоохранительных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органов с учетом проведения мероприятий в  рамках  </w:t>
      </w:r>
      <w:proofErr w:type="gramStart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административной</w:t>
      </w:r>
      <w:proofErr w:type="gramEnd"/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реформы.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Министерству    иностранных    дел   Российской   Федерации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совместно  с Федеральной службой безопасности Российской Федерации,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Службой  внешней  разведки  Российской  Федерации  и  Министерством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внутренних  дел  Российской  Федерации в целях недопущения въезда </w:t>
      </w:r>
      <w:proofErr w:type="gramStart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</w:t>
      </w:r>
      <w:proofErr w:type="gramEnd"/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Российскую   Федерацию   лиц   для   участия   в   </w:t>
      </w:r>
      <w:proofErr w:type="gramStart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террористической</w:t>
      </w:r>
      <w:proofErr w:type="gramEnd"/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деятельности  принять  меры  по  усилению  </w:t>
      </w:r>
      <w:proofErr w:type="gramStart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контроля  за</w:t>
      </w:r>
      <w:proofErr w:type="gramEnd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выдачей виз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дипломатическими  представительствами  и  консульскими учреждениями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 Федерации   за   рубежом,   а  также  по  упорядочению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пересечения государственной границы Российской Федерации гражданами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тех стран,  с  которыми  Российская  Федерация  имеет  соглашения о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безвизовом </w:t>
      </w:r>
      <w:proofErr w:type="gramStart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въезде</w:t>
      </w:r>
      <w:proofErr w:type="gramEnd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.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4. Настоящий Указ вступает в силу со дня его подписания.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Президент Российской Федерации                         </w:t>
      </w:r>
      <w:proofErr w:type="spellStart"/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В.Путин</w:t>
      </w:r>
      <w:proofErr w:type="spellEnd"/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Москва, Кремль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13 сентября 2004 года</w:t>
      </w:r>
    </w:p>
    <w:p w:rsidR="00C65EBF" w:rsidRPr="00C65EBF" w:rsidRDefault="00C65EBF" w:rsidP="00C65E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C65EBF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N 1167</w:t>
      </w:r>
    </w:p>
    <w:p w:rsidR="006B17C8" w:rsidRDefault="00C65EBF"/>
    <w:sectPr w:rsidR="006B17C8" w:rsidSect="00C65EB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EBF"/>
    <w:rsid w:val="006E1CA4"/>
    <w:rsid w:val="009A5ADD"/>
    <w:rsid w:val="00C6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14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46539354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0997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3978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6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21574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firstDoc=1&amp;lastDoc=1&amp;nd=1020886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2020-06-01T07:40:00Z</dcterms:created>
  <dcterms:modified xsi:type="dcterms:W3CDTF">2020-06-01T07:42:00Z</dcterms:modified>
</cp:coreProperties>
</file>