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2A" w:rsidRPr="00FD7B2A" w:rsidRDefault="00FD7B2A" w:rsidP="00FD7B2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492FF"/>
          <w:kern w:val="36"/>
          <w:sz w:val="28"/>
          <w:szCs w:val="28"/>
          <w:lang w:eastAsia="ru-RU"/>
        </w:rPr>
      </w:pPr>
      <w:r w:rsidRPr="00FD7B2A">
        <w:rPr>
          <w:rFonts w:ascii="Times New Roman" w:eastAsia="Times New Roman" w:hAnsi="Times New Roman" w:cs="Times New Roman"/>
          <w:b/>
          <w:bCs/>
          <w:color w:val="1492FF"/>
          <w:kern w:val="36"/>
          <w:sz w:val="28"/>
          <w:szCs w:val="28"/>
          <w:lang w:eastAsia="ru-RU"/>
        </w:rPr>
        <w:t>Концепция национальной безопасности Российской Федерации</w:t>
      </w:r>
    </w:p>
    <w:p w:rsidR="00FD7B2A" w:rsidRPr="00FD7B2A" w:rsidRDefault="00FD7B2A" w:rsidP="00FD7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</w:pPr>
      <w:r w:rsidRPr="00FD7B2A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>Утверждена Указом Президента РФ № 24 от 10 января 2000 года</w:t>
      </w:r>
    </w:p>
    <w:p w:rsidR="00FD7B2A" w:rsidRPr="00FD7B2A" w:rsidRDefault="00FD7B2A" w:rsidP="00FD7B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hyperlink r:id="rId5" w:anchor="%D0%A0%D0%9E%D0%A1" w:history="1">
        <w:r w:rsidRPr="00FD7B2A">
          <w:rPr>
            <w:rFonts w:ascii="Times New Roman" w:eastAsia="Times New Roman" w:hAnsi="Times New Roman" w:cs="Times New Roman"/>
            <w:color w:val="1492FF"/>
            <w:sz w:val="28"/>
            <w:szCs w:val="28"/>
            <w:u w:val="single"/>
            <w:shd w:val="clear" w:color="auto" w:fill="FFFFFF"/>
            <w:lang w:eastAsia="ru-RU"/>
          </w:rPr>
          <w:t>I. РОССИЯ В МИРОВОМ СООБЩЕСТВЕ</w:t>
        </w:r>
      </w:hyperlink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hyperlink r:id="rId6" w:anchor="%D0%9D%D0%90%D0%A6" w:history="1">
        <w:r w:rsidRPr="00FD7B2A">
          <w:rPr>
            <w:rFonts w:ascii="Times New Roman" w:eastAsia="Times New Roman" w:hAnsi="Times New Roman" w:cs="Times New Roman"/>
            <w:color w:val="1492FF"/>
            <w:sz w:val="28"/>
            <w:szCs w:val="28"/>
            <w:u w:val="single"/>
            <w:shd w:val="clear" w:color="auto" w:fill="FFFFFF"/>
            <w:lang w:eastAsia="ru-RU"/>
          </w:rPr>
          <w:t>II. НАЦИОНАЛЬНЫЕ ИНТЕРЕСЫ РОССИИ</w:t>
        </w:r>
      </w:hyperlink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hyperlink r:id="rId7" w:anchor="%D0%A3%D0%93%D0%A0" w:history="1">
        <w:r w:rsidRPr="00FD7B2A">
          <w:rPr>
            <w:rFonts w:ascii="Times New Roman" w:eastAsia="Times New Roman" w:hAnsi="Times New Roman" w:cs="Times New Roman"/>
            <w:color w:val="1492FF"/>
            <w:sz w:val="28"/>
            <w:szCs w:val="28"/>
            <w:u w:val="single"/>
            <w:shd w:val="clear" w:color="auto" w:fill="FFFFFF"/>
            <w:lang w:eastAsia="ru-RU"/>
          </w:rPr>
          <w:t>III. УГРОЗЫ НАЦИОНАЛЬНОЙ БЕЗОПАСНОСТИ РОССИЙСКОЙ ФЕДЕРАЦИИ</w:t>
        </w:r>
      </w:hyperlink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hyperlink r:id="rId8" w:anchor="%D0%9E%D0%91%D0%95" w:history="1">
        <w:r w:rsidRPr="00FD7B2A">
          <w:rPr>
            <w:rFonts w:ascii="Times New Roman" w:eastAsia="Times New Roman" w:hAnsi="Times New Roman" w:cs="Times New Roman"/>
            <w:color w:val="1492FF"/>
            <w:sz w:val="28"/>
            <w:szCs w:val="28"/>
            <w:u w:val="single"/>
            <w:shd w:val="clear" w:color="auto" w:fill="FFFFFF"/>
            <w:lang w:eastAsia="ru-RU"/>
          </w:rPr>
          <w:t>IV. ОБЕСПЕЧЕНИЕ НАЦИОНАЛЬНОЙ БЕЗОПАСНОСТИ РОССИЙСКОЙ ФЕДЕРАЦИИ</w:t>
        </w:r>
      </w:hyperlink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Концепция в редакции от 5 октября 1999 года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    КОНЦЕПЦИЯ национальной безопасности Российской Федерации (далее именуется - Концепция) - система взглядов на обеспечение в Российской Федерации безопасности личности, общества и государства от внешних и внутренних угроз во всех сферах жизнедеятельности. В Концепции сформулированы важнейшие направления государственной политики Российской Федерации.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    Под национальной безопасностью Российской Федерации понимается безопасность ее многонационального народа как носителя суверенитета и единственного источника власти в Российской Федерации.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</w:p>
    <w:p w:rsidR="00FD7B2A" w:rsidRPr="00FD7B2A" w:rsidRDefault="00FD7B2A" w:rsidP="00FD7B2A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492FF"/>
          <w:sz w:val="28"/>
          <w:szCs w:val="28"/>
          <w:lang w:eastAsia="ru-RU"/>
        </w:rPr>
      </w:pPr>
      <w:bookmarkStart w:id="0" w:name="РОС"/>
      <w:r w:rsidRPr="00FD7B2A">
        <w:rPr>
          <w:rFonts w:ascii="Times New Roman" w:eastAsia="Times New Roman" w:hAnsi="Times New Roman" w:cs="Times New Roman"/>
          <w:b/>
          <w:bCs/>
          <w:color w:val="1492FF"/>
          <w:sz w:val="28"/>
          <w:szCs w:val="28"/>
          <w:u w:val="single"/>
          <w:lang w:eastAsia="ru-RU"/>
        </w:rPr>
        <w:t>I. РОССИЯ В МИРОВОМ СООБЩЕСТВЕ</w:t>
      </w:r>
      <w:bookmarkEnd w:id="0"/>
    </w:p>
    <w:p w:rsidR="00FD7B2A" w:rsidRPr="00FD7B2A" w:rsidRDefault="00FD7B2A" w:rsidP="00FD7B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    Положение в мире характеризуется динамичной трансформацией системы международных отношений. После окончания эры биполярной конфронтации возобладали две взаимоисключающие тенденции.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    Первая тенденция проявляется в укреплении экономических и политических позиций значительного числа государств и их интеграционных объединений, в совершенствовании механизмов многостороннего управления международными процессами. При этом все большую роль играют экономические, политические, научно-технические, экологические и информационные факторы. Россия будет способствовать формированию идеологии становления многополярного мира на этой основе.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 xml:space="preserve">    </w:t>
      </w:r>
      <w:proofErr w:type="gramStart"/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Вторая тенденция проявляется через попытки создания структуры международных отношений, основанной на доминировании в международном сообществе развитых западных стран при лидерстве США и рассчитанной на односторонние, прежде всего военно-силовые, решения ключевых проблем мировой политики в обход основополагающих норм международного права.</w:t>
      </w:r>
      <w:proofErr w:type="gramEnd"/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 xml:space="preserve">    Формирование международных отношений сопровождается конкуренцией, а также стремлением ряда государств усилить свое влияние на мировую политику, в том числе путем создания оружия массового уничтожения. Значение военно-силовых аспектов в международных отношениях 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lastRenderedPageBreak/>
        <w:t>продолжает оставаться существенным.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    Россия является одной из крупнейших стран мира с многовековой историей и богатыми культурными традициями. Несмотря на сложную международную обстановку и трудности внутреннего характера, она в силу значительного экономического, научно-технического и военного потенциала, уникального стратегического положения на Евразийском континенте объективно продолжает играть важную роль в мировых процессах.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    В перспективе - более широкая интеграция Российской Федерации в мировую экономику, расширение сотрудничества с международными экономическими и финансовыми институтами. Объективно сохраняется общность интересов России и интересов других государств по многим проблемам международной безопасности, включая противодействие распространению оружия массового уничтожения, предотвращение и урегулирование региональных конфликтов, борьбу с международным терроризмом и наркобизнесом, решение острых экологических проблем глобального характера, в том числе проблемы обеспечения ядерной и радиационной безопасности.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    Вместе с тем активизируются усилия ряда государств, направленные на ослабление позиций России в политической, экономической, военной и других областях. Попытки игнорировать интересы России при решении крупных проблем международных отношений, включая конфликтные ситуации, способны подорвать международную безопасность и стабильность, затормозить происходящие позитивные изменения в международных отношениях.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    Во многих странах, в том числе в Российской Федерации, резко обострилась проблема терроризма, имеющего транснациональный характер и угрожающего стабильности в мире, что обусловливает необходимость объединения усилий всего международного сообщества, повышения эффективности имеющихся форм и методов борьбы с этой угрозой, принятия безотлагательных мер по ее нейтрализации.</w:t>
      </w:r>
      <w:bookmarkStart w:id="1" w:name="_GoBack"/>
      <w:bookmarkEnd w:id="1"/>
    </w:p>
    <w:p w:rsidR="00FD7B2A" w:rsidRPr="00FD7B2A" w:rsidRDefault="00FD7B2A" w:rsidP="00FD7B2A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492FF"/>
          <w:sz w:val="28"/>
          <w:szCs w:val="28"/>
          <w:lang w:eastAsia="ru-RU"/>
        </w:rPr>
      </w:pPr>
      <w:bookmarkStart w:id="2" w:name="НАЦ"/>
      <w:r w:rsidRPr="00FD7B2A">
        <w:rPr>
          <w:rFonts w:ascii="Times New Roman" w:eastAsia="Times New Roman" w:hAnsi="Times New Roman" w:cs="Times New Roman"/>
          <w:b/>
          <w:bCs/>
          <w:color w:val="1492FF"/>
          <w:sz w:val="28"/>
          <w:szCs w:val="28"/>
          <w:u w:val="single"/>
          <w:lang w:eastAsia="ru-RU"/>
        </w:rPr>
        <w:t>II. НАЦИОНАЛЬНЫЕ ИНТЕРЕСЫ РОССИИ</w:t>
      </w:r>
      <w:bookmarkEnd w:id="2"/>
    </w:p>
    <w:p w:rsidR="00FD7B2A" w:rsidRPr="00FD7B2A" w:rsidRDefault="00FD7B2A" w:rsidP="00FD7B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 xml:space="preserve">    </w:t>
      </w:r>
      <w:proofErr w:type="gramStart"/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Национальные интересы России - это совокупность сбалансированных интересов личности, общества и государства в экономической, внутриполитической, социальной, международной, информационной, военной, пограничной, экологической и других сферах.</w:t>
      </w:r>
      <w:proofErr w:type="gramEnd"/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 xml:space="preserve"> Они носят долгосрочный характер и определяют основные цели, стратегические и текущие задачи внутренней и внешней политики государства. Национальные интересы обеспечиваются институтами государственной власти, осуществляющими свои </w:t>
      </w:r>
      <w:proofErr w:type="gramStart"/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функции</w:t>
      </w:r>
      <w:proofErr w:type="gramEnd"/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 xml:space="preserve"> в том числе во взаимодействии с действующими на основе Конституции Российской Федерации и законодательства Российской Федерации общественными организациями.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 xml:space="preserve">    Интересы личности состоят в реализации конституционных прав и свобод, в обеспечении личной безопасности, в повышении качества и уровня жизни, 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lastRenderedPageBreak/>
        <w:t>в физическом, духовном и интеллектуальном развитии человека и гражданина.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    Интересы общества состоят в упрочении демократии, в создании правового, социального государства, в достижении и поддержании общественного согласия, в духовном обновлении России.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    Интересы государства состоят в незыблемости конституционного строя, суверенитета и территориальной целостности России, в политической, экономической и социальной стабильности, в безусловном обеспечении законности и поддержании правопорядка, в развитии равноправного и взаимовыгодного международного сотрудничества.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    Реализация национальных интересов России возможна только на основе устойчивого развития экономики. Поэтому национальные интересы России в этой сфере являются ключевыми.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 xml:space="preserve">    </w:t>
      </w:r>
      <w:proofErr w:type="gramStart"/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 xml:space="preserve">Во внутриполитической сфере национальные интересы России состоят в сохранении стабильности конституционного строя, институтов государственной власти, в обеспечении гражданского мира и национального согласия, территориальной целостности, единства правового пространства, правопорядка и в завершении процесса становления демократического общества, а также в нейтрализации причин и условий, способствующих возникновению политического и религиозного экстремизма, </w:t>
      </w:r>
      <w:proofErr w:type="spellStart"/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этносепаратизма</w:t>
      </w:r>
      <w:proofErr w:type="spellEnd"/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 xml:space="preserve"> и их последствий - социальных, межэтнических и религиозных конфликтов, терроризма.</w:t>
      </w:r>
      <w:proofErr w:type="gramEnd"/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    Национальные интересы России в социальной сфере заключаются в обеспечении высокого уровня жизни народа.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    Национальные интересы в духовной сфере состоят в сохранении и укреплении нравственных ценностей общества, традиций патриотизма и гуманизма, культурного и научного потенциала страны.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 xml:space="preserve">    </w:t>
      </w:r>
      <w:proofErr w:type="gramStart"/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Национальные интересы России в международной сфере заключаются в обеспечении суверенитета, упрочении позиций России как великой державы - одного из влиятельных центров многополярного мира, в развитии равноправных и взаимовыгодных отношений со всеми странами и интеграционными объединениями, прежде всего с государствами - участниками Содружества Независимых Государств и традиционными партнерами России, в повсеместном соблюдении прав и свобод человека и недопустимости применения при этом двойных стандартов</w:t>
      </w:r>
      <w:proofErr w:type="gramEnd"/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    Национальные интересы России в информационной сфере заключаются в соблюдении конституционных прав и свобод граждан в области получения информации и пользования ею, в развитии современных телекоммуникационных технологий, в защите государственных информационных ресурсов от несанкционированного доступа.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 xml:space="preserve">    Национальные интересы России в военной сфере заключаются в защите ее 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lastRenderedPageBreak/>
        <w:t>независимости, суверенитета, государственной и территориальной целостности, в предотвращении военной агрессии против Росс</w:t>
      </w:r>
      <w:proofErr w:type="gramStart"/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ии и ее</w:t>
      </w:r>
      <w:proofErr w:type="gramEnd"/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 xml:space="preserve"> союзников, в обеспечении условий для мирного, демократического развития государства.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    Национальные интересы России в пограничной сфере заключаются в создании политических, правовых, организационных и других условий для обеспечения надежной охраны государственной границы Российской Федерации, в соблюдении установленных законодательством Российской Федерации порядка и правил осуществления экономической и иных видов деятельности в пограничном пространстве Российской Федерации.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    Национальные интересы России в экологической сфере заключаются в сохранении и оздоровлении окружающей среды.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    Важнейшими составляющими национальных интересов России являются защита личности, общества и государства от терроризма, в том числе международного, а также от чрезвычайных ситуаций природного и техногенного характера и их последствий, а в военное время - от опасностей, возникающих при ведении военных действий или вследствие этих действий.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</w:p>
    <w:p w:rsidR="00FD7B2A" w:rsidRPr="00FD7B2A" w:rsidRDefault="00FD7B2A" w:rsidP="00FD7B2A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492FF"/>
          <w:sz w:val="28"/>
          <w:szCs w:val="28"/>
          <w:lang w:eastAsia="ru-RU"/>
        </w:rPr>
      </w:pPr>
      <w:bookmarkStart w:id="3" w:name="УГР"/>
      <w:r w:rsidRPr="00FD7B2A">
        <w:rPr>
          <w:rFonts w:ascii="Times New Roman" w:eastAsia="Times New Roman" w:hAnsi="Times New Roman" w:cs="Times New Roman"/>
          <w:b/>
          <w:bCs/>
          <w:color w:val="1492FF"/>
          <w:sz w:val="28"/>
          <w:szCs w:val="28"/>
          <w:u w:val="single"/>
          <w:lang w:eastAsia="ru-RU"/>
        </w:rPr>
        <w:t>III. УГРОЗЫ НАЦИОНАЛЬНОЙ БЕЗОПАСНОСТИ РОССИЙСКОЙ ФЕДЕРАЦИИ</w:t>
      </w:r>
      <w:bookmarkEnd w:id="3"/>
    </w:p>
    <w:p w:rsidR="006B17C8" w:rsidRPr="00FD7B2A" w:rsidRDefault="00FD7B2A" w:rsidP="00FD7B2A">
      <w:pPr>
        <w:rPr>
          <w:rFonts w:ascii="Times New Roman" w:hAnsi="Times New Roman" w:cs="Times New Roman"/>
          <w:sz w:val="28"/>
          <w:szCs w:val="28"/>
        </w:rPr>
      </w:pP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    Состояние отечественной экономики, несовершенство системы организации государственной власти и гражданского общества, социально-политическая поляризация российского общества и криминализация общественных отношений, рост организованной преступности и увеличение масштабов терроризма, обострение межнациональных и осложнение международных отношений создают широкий спектр внутренних и внешних угроз национальной безопасности страны.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 xml:space="preserve">    В сфере экономики угрозы имеют комплексный характер и </w:t>
      </w:r>
      <w:proofErr w:type="gramStart"/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обусловлены</w:t>
      </w:r>
      <w:proofErr w:type="gramEnd"/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 xml:space="preserve"> прежде всего существенным сокращением внутреннего валового продукта, снижением инвестиционной, инновационной активности и научно-технического потенциала, стагнацией аграрного сектора, разбалансированием банковской системы, ростом внешнего и внутреннего государственного долга, тенденцией к преобладанию в экспортных поставках топливно-сырьевой и энергетической составляющих, а в импортных поставках - продовольствия и предметов потребления, включая предметы первой необходимости.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    Ослабление научно-технического и технологического потенциала страны, сокращение исследований на стратегически важных направлениях научно-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lastRenderedPageBreak/>
        <w:t>технического развития, отток за рубеж специалистов и интеллектуальной собственности угрожают России утратой передовых позиций в мире, деградацией наукоемких производств, усилением внешней технологической зависимости и подрывом обороноспособности России.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    Негативные процессы в экономике лежат в основе сепаратистских устремлений ряда субъектов Российской Федерации. Это ведет к усилению политической нестабильности, ослаблению единого экономического пространства России и его важнейших составляющих - производственно-технологических и транспортных связей, финансово-банковской, кредитной и налоговой систем.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    Экономическая дезинтеграция, социальная дифференциация общества, девальвация духовных ценностей способствуют усилению напряженности во взаимоотношениях регионов и Центра, представляя собой угрозу федеративному устройству и социально-экономическому укладу Российской Федерации.</w:t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</w:r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 xml:space="preserve">    </w:t>
      </w:r>
      <w:proofErr w:type="spellStart"/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Этноэгоизм</w:t>
      </w:r>
      <w:proofErr w:type="spellEnd"/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этноцентризм</w:t>
      </w:r>
      <w:proofErr w:type="spellEnd"/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 xml:space="preserve"> и шовинизм, проявляющиеся в деятельности ряда общественных объединений, а также неконтролируемая миграция способствуют усилению национализма, политического и религиозного экстремизма, </w:t>
      </w:r>
      <w:proofErr w:type="spellStart"/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>этносепаратизма</w:t>
      </w:r>
      <w:proofErr w:type="spellEnd"/>
      <w:r w:rsidRPr="00FD7B2A">
        <w:rPr>
          <w:rFonts w:ascii="Times New Roman" w:eastAsia="Times New Roman" w:hAnsi="Times New Roman" w:cs="Times New Roman"/>
          <w:color w:val="003366"/>
          <w:sz w:val="28"/>
          <w:szCs w:val="28"/>
          <w:shd w:val="clear" w:color="auto" w:fill="FFFFFF"/>
          <w:lang w:eastAsia="ru-RU"/>
        </w:rPr>
        <w:t xml:space="preserve"> и создают условия для возникновения конфликтов.</w:t>
      </w:r>
    </w:p>
    <w:sectPr w:rsidR="006B17C8" w:rsidRPr="00FD7B2A" w:rsidSect="00FD7B2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2A"/>
    <w:rsid w:val="006E1CA4"/>
    <w:rsid w:val="009A5ADD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ot.com/nowadays/concept/conceptdoc.htm?sphrase_id=134083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lot.com/nowadays/concept/conceptdoc.htm?sphrase_id=1340835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lot.com/nowadays/concept/conceptdoc.htm?sphrase_id=13408352" TargetMode="External"/><Relationship Id="rId5" Type="http://schemas.openxmlformats.org/officeDocument/2006/relationships/hyperlink" Target="https://flot.com/nowadays/concept/conceptdoc.htm?sphrase_id=1340835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2020-06-01T07:38:00Z</dcterms:created>
  <dcterms:modified xsi:type="dcterms:W3CDTF">2020-06-01T07:39:00Z</dcterms:modified>
</cp:coreProperties>
</file>